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3A4D" w14:textId="66D8CC4B" w:rsidR="009B03BA" w:rsidRPr="00F17507" w:rsidRDefault="006A0ABE" w:rsidP="00F17507">
      <w:pPr>
        <w:pStyle w:val="Heading1"/>
      </w:pPr>
      <w:r w:rsidRPr="00F17507">
        <w:t>Policy</w:t>
      </w:r>
      <w:r w:rsidR="00A518DB" w:rsidRPr="00F17507">
        <w:t xml:space="preserve"> 610 </w:t>
      </w:r>
      <w:r w:rsidR="009B03BA" w:rsidRPr="00F17507">
        <w:t>Financial Planning and Reporting</w:t>
      </w:r>
    </w:p>
    <w:p w14:paraId="497CE50E" w14:textId="6849A42A" w:rsidR="008415BB" w:rsidRDefault="002F5E3E" w:rsidP="002F5E3E">
      <w:pPr>
        <w:rPr>
          <w:lang w:val="en-US"/>
        </w:rPr>
      </w:pPr>
      <w:r>
        <w:rPr>
          <w:lang w:val="en-US"/>
        </w:rPr>
        <w:t xml:space="preserve">The Board believes that establishing strategic </w:t>
      </w:r>
      <w:r w:rsidR="006250DC">
        <w:rPr>
          <w:lang w:val="en-US"/>
        </w:rPr>
        <w:t xml:space="preserve">priorities </w:t>
      </w:r>
      <w:r>
        <w:rPr>
          <w:lang w:val="en-US"/>
        </w:rPr>
        <w:t xml:space="preserve">and associated operational plans will enhance student educational outcomes. The Board also believes that aligning funding and resources to those strategic </w:t>
      </w:r>
      <w:r w:rsidR="004D096C">
        <w:rPr>
          <w:lang w:val="en-US"/>
        </w:rPr>
        <w:t>priorities</w:t>
      </w:r>
      <w:r w:rsidR="00B93142">
        <w:rPr>
          <w:lang w:val="en-US"/>
        </w:rPr>
        <w:t>,</w:t>
      </w:r>
      <w:r w:rsidR="004D096C">
        <w:rPr>
          <w:lang w:val="en-US"/>
        </w:rPr>
        <w:t xml:space="preserve"> </w:t>
      </w:r>
      <w:r>
        <w:rPr>
          <w:lang w:val="en-US"/>
        </w:rPr>
        <w:t>and engaging in multiyear financial planning</w:t>
      </w:r>
      <w:r w:rsidR="00B93142">
        <w:rPr>
          <w:lang w:val="en-US"/>
        </w:rPr>
        <w:t>,</w:t>
      </w:r>
      <w:r>
        <w:rPr>
          <w:lang w:val="en-US"/>
        </w:rPr>
        <w:t xml:space="preserve"> </w:t>
      </w:r>
      <w:r w:rsidR="00B93142">
        <w:rPr>
          <w:lang w:val="en-US"/>
        </w:rPr>
        <w:t xml:space="preserve">are </w:t>
      </w:r>
      <w:r w:rsidR="00A659EC">
        <w:rPr>
          <w:lang w:val="en-US"/>
        </w:rPr>
        <w:t>essential</w:t>
      </w:r>
      <w:r>
        <w:rPr>
          <w:lang w:val="en-US"/>
        </w:rPr>
        <w:t xml:space="preserve"> for the effective operation of the school district and provision of quality educational programs and learning environments for students and staff. </w:t>
      </w:r>
      <w:r w:rsidR="00CB6E66">
        <w:rPr>
          <w:lang w:val="en-US"/>
        </w:rPr>
        <w:t xml:space="preserve">This policy responds to the Ministry of </w:t>
      </w:r>
      <w:r w:rsidR="00AC11BB">
        <w:rPr>
          <w:lang w:val="en-US"/>
        </w:rPr>
        <w:t>E</w:t>
      </w:r>
      <w:r w:rsidR="00CB6E66">
        <w:rPr>
          <w:lang w:val="en-US"/>
        </w:rPr>
        <w:t xml:space="preserve">ducation requirement </w:t>
      </w:r>
      <w:r w:rsidR="00E01D19">
        <w:rPr>
          <w:lang w:val="en-US"/>
        </w:rPr>
        <w:t>for financial planning</w:t>
      </w:r>
      <w:r w:rsidR="00AD2441">
        <w:rPr>
          <w:lang w:val="en-US"/>
        </w:rPr>
        <w:t>,</w:t>
      </w:r>
      <w:r w:rsidR="00E01D19">
        <w:rPr>
          <w:lang w:val="en-US"/>
        </w:rPr>
        <w:t xml:space="preserve"> </w:t>
      </w:r>
      <w:r w:rsidR="00CB6E66">
        <w:rPr>
          <w:lang w:val="en-US"/>
        </w:rPr>
        <w:t xml:space="preserve">as stipulated </w:t>
      </w:r>
      <w:r w:rsidR="00AC11BB">
        <w:rPr>
          <w:lang w:val="en-US"/>
        </w:rPr>
        <w:t>within</w:t>
      </w:r>
      <w:r w:rsidR="00CB6E66">
        <w:rPr>
          <w:lang w:val="en-US"/>
        </w:rPr>
        <w:t xml:space="preserve"> Ministry polic</w:t>
      </w:r>
      <w:r w:rsidR="00AC11BB">
        <w:rPr>
          <w:lang w:val="en-US"/>
        </w:rPr>
        <w:t>ies</w:t>
      </w:r>
      <w:r w:rsidR="00B93142">
        <w:rPr>
          <w:lang w:val="en-US"/>
        </w:rPr>
        <w:t>.</w:t>
      </w:r>
    </w:p>
    <w:p w14:paraId="6C88374D" w14:textId="77777777" w:rsidR="008415BB" w:rsidRDefault="008415BB" w:rsidP="002F5E3E">
      <w:pPr>
        <w:rPr>
          <w:lang w:val="en-US"/>
        </w:rPr>
      </w:pPr>
    </w:p>
    <w:p w14:paraId="079B889A" w14:textId="40AEA607" w:rsidR="002F5E3E" w:rsidRDefault="002F5E3E" w:rsidP="002F5E3E">
      <w:pPr>
        <w:rPr>
          <w:lang w:val="en-US"/>
        </w:rPr>
      </w:pPr>
      <w:r>
        <w:rPr>
          <w:lang w:val="en-US"/>
        </w:rPr>
        <w:t>The Board will develop</w:t>
      </w:r>
      <w:r w:rsidR="008415BB">
        <w:rPr>
          <w:lang w:val="en-US"/>
        </w:rPr>
        <w:t xml:space="preserve">, </w:t>
      </w:r>
      <w:proofErr w:type="gramStart"/>
      <w:r w:rsidR="008415BB">
        <w:rPr>
          <w:lang w:val="en-US"/>
        </w:rPr>
        <w:t>implement</w:t>
      </w:r>
      <w:proofErr w:type="gramEnd"/>
      <w:r>
        <w:rPr>
          <w:lang w:val="en-US"/>
        </w:rPr>
        <w:t xml:space="preserve"> and provide to the Ministry of Education a </w:t>
      </w:r>
      <w:r w:rsidRPr="000851EF">
        <w:rPr>
          <w:i/>
          <w:iCs/>
          <w:lang w:val="en-US"/>
        </w:rPr>
        <w:t>Financial Plan</w:t>
      </w:r>
      <w:r>
        <w:rPr>
          <w:lang w:val="en-US"/>
        </w:rPr>
        <w:t xml:space="preserve"> spanning three years.</w:t>
      </w:r>
      <w:r w:rsidR="006D4AA0">
        <w:rPr>
          <w:lang w:val="en-US"/>
        </w:rPr>
        <w:t xml:space="preserve"> </w:t>
      </w:r>
      <w:r w:rsidR="00B93142" w:rsidRPr="006D4AA0">
        <w:rPr>
          <w:lang w:val="en-US"/>
        </w:rPr>
        <w:t>Th</w:t>
      </w:r>
      <w:r w:rsidR="00B93142">
        <w:rPr>
          <w:lang w:val="en-US"/>
        </w:rPr>
        <w:t>is</w:t>
      </w:r>
      <w:r w:rsidR="00B93142" w:rsidRPr="006D4AA0">
        <w:rPr>
          <w:lang w:val="en-US"/>
        </w:rPr>
        <w:t xml:space="preserve"> </w:t>
      </w:r>
      <w:r w:rsidR="006D4AA0" w:rsidRPr="006D4AA0">
        <w:rPr>
          <w:i/>
          <w:iCs/>
          <w:lang w:val="en-US"/>
        </w:rPr>
        <w:t>Financial Plan</w:t>
      </w:r>
      <w:r w:rsidR="006D4AA0" w:rsidRPr="006D4AA0">
        <w:rPr>
          <w:lang w:val="en-US"/>
        </w:rPr>
        <w:t xml:space="preserve"> </w:t>
      </w:r>
      <w:r w:rsidR="006D4AA0">
        <w:rPr>
          <w:lang w:val="en-US"/>
        </w:rPr>
        <w:t>will</w:t>
      </w:r>
      <w:r w:rsidR="006D4AA0" w:rsidRPr="006D4AA0">
        <w:rPr>
          <w:lang w:val="en-US"/>
        </w:rPr>
        <w:t xml:space="preserve"> outline financial strategies to address long</w:t>
      </w:r>
      <w:r w:rsidR="00B93142">
        <w:rPr>
          <w:lang w:val="en-US"/>
        </w:rPr>
        <w:t>-</w:t>
      </w:r>
      <w:r w:rsidR="006D4AA0" w:rsidRPr="006D4AA0">
        <w:rPr>
          <w:lang w:val="en-US"/>
        </w:rPr>
        <w:t xml:space="preserve">term financial </w:t>
      </w:r>
      <w:r w:rsidR="004D5CDB">
        <w:rPr>
          <w:lang w:val="en-US"/>
        </w:rPr>
        <w:t>objectives</w:t>
      </w:r>
      <w:r w:rsidR="006D4AA0" w:rsidRPr="006D4AA0">
        <w:rPr>
          <w:lang w:val="en-US"/>
        </w:rPr>
        <w:t>, including how funding and resources will be used to support the strategic plan</w:t>
      </w:r>
      <w:r w:rsidR="00F83DCF">
        <w:rPr>
          <w:lang w:val="en-US"/>
        </w:rPr>
        <w:t>s</w:t>
      </w:r>
      <w:r w:rsidR="006D4AA0" w:rsidRPr="006D4AA0">
        <w:rPr>
          <w:lang w:val="en-US"/>
        </w:rPr>
        <w:t xml:space="preserve"> and operational needs </w:t>
      </w:r>
      <w:r w:rsidR="006D4AA0">
        <w:rPr>
          <w:lang w:val="en-US"/>
        </w:rPr>
        <w:t>of the district</w:t>
      </w:r>
      <w:r w:rsidR="00D3620F">
        <w:rPr>
          <w:lang w:val="en-US"/>
        </w:rPr>
        <w:t>. Prominent among these</w:t>
      </w:r>
      <w:r w:rsidR="00D3620F" w:rsidRPr="006D4AA0">
        <w:rPr>
          <w:lang w:val="en-US"/>
        </w:rPr>
        <w:t xml:space="preserve"> </w:t>
      </w:r>
      <w:r w:rsidR="00D3620F">
        <w:rPr>
          <w:lang w:val="en-US"/>
        </w:rPr>
        <w:t xml:space="preserve">strategic plans and operational needs will be </w:t>
      </w:r>
      <w:r w:rsidR="006D4AA0" w:rsidRPr="006D4AA0">
        <w:rPr>
          <w:lang w:val="en-US"/>
        </w:rPr>
        <w:t>enhancing student educational outcomes.</w:t>
      </w:r>
    </w:p>
    <w:p w14:paraId="74D43A6F" w14:textId="77777777" w:rsidR="002F5E3E" w:rsidRDefault="002F5E3E" w:rsidP="002F5E3E">
      <w:pPr>
        <w:rPr>
          <w:lang w:val="en-US"/>
        </w:rPr>
      </w:pPr>
    </w:p>
    <w:p w14:paraId="2FC31BB9" w14:textId="4A186A43" w:rsidR="00E2053C" w:rsidRDefault="00543731" w:rsidP="00E2053C">
      <w:pPr>
        <w:rPr>
          <w:lang w:val="en-US"/>
        </w:rPr>
      </w:pPr>
      <w:r>
        <w:rPr>
          <w:color w:val="313132"/>
          <w:shd w:val="clear" w:color="auto" w:fill="FFFFFF"/>
        </w:rPr>
        <w:t>The Board</w:t>
      </w:r>
      <w:r w:rsidR="00805EF4">
        <w:rPr>
          <w:color w:val="313132"/>
          <w:shd w:val="clear" w:color="auto" w:fill="FFFFFF"/>
        </w:rPr>
        <w:t>, in</w:t>
      </w:r>
      <w:r>
        <w:rPr>
          <w:color w:val="313132"/>
          <w:shd w:val="clear" w:color="auto" w:fill="FFFFFF"/>
        </w:rPr>
        <w:t xml:space="preserve"> represent</w:t>
      </w:r>
      <w:r w:rsidR="00805EF4">
        <w:rPr>
          <w:color w:val="313132"/>
          <w:shd w:val="clear" w:color="auto" w:fill="FFFFFF"/>
        </w:rPr>
        <w:t>ing</w:t>
      </w:r>
      <w:r>
        <w:rPr>
          <w:color w:val="313132"/>
          <w:shd w:val="clear" w:color="auto" w:fill="FFFFFF"/>
        </w:rPr>
        <w:t xml:space="preserve"> the community</w:t>
      </w:r>
      <w:r w:rsidR="00805EF4">
        <w:rPr>
          <w:color w:val="313132"/>
          <w:shd w:val="clear" w:color="auto" w:fill="FFFFFF"/>
        </w:rPr>
        <w:t>,</w:t>
      </w:r>
      <w:r>
        <w:rPr>
          <w:color w:val="313132"/>
          <w:shd w:val="clear" w:color="auto" w:fill="FFFFFF"/>
        </w:rPr>
        <w:t xml:space="preserve"> </w:t>
      </w:r>
      <w:r w:rsidR="00164098">
        <w:rPr>
          <w:color w:val="313132"/>
          <w:shd w:val="clear" w:color="auto" w:fill="FFFFFF"/>
        </w:rPr>
        <w:t xml:space="preserve">will be </w:t>
      </w:r>
      <w:r>
        <w:rPr>
          <w:color w:val="313132"/>
          <w:shd w:val="clear" w:color="auto" w:fill="FFFFFF"/>
        </w:rPr>
        <w:t xml:space="preserve">open and transparent </w:t>
      </w:r>
      <w:r w:rsidR="00F83DCF">
        <w:rPr>
          <w:color w:val="313132"/>
          <w:shd w:val="clear" w:color="auto" w:fill="FFFFFF"/>
        </w:rPr>
        <w:t>regarding</w:t>
      </w:r>
      <w:r>
        <w:rPr>
          <w:color w:val="313132"/>
          <w:shd w:val="clear" w:color="auto" w:fill="FFFFFF"/>
        </w:rPr>
        <w:t xml:space="preserve"> resource allocations</w:t>
      </w:r>
      <w:r w:rsidR="00D3620F">
        <w:rPr>
          <w:color w:val="313132"/>
          <w:shd w:val="clear" w:color="auto" w:fill="FFFFFF"/>
        </w:rPr>
        <w:t>,</w:t>
      </w:r>
      <w:r>
        <w:rPr>
          <w:color w:val="313132"/>
          <w:shd w:val="clear" w:color="auto" w:fill="FFFFFF"/>
        </w:rPr>
        <w:t xml:space="preserve"> </w:t>
      </w:r>
      <w:r w:rsidR="00805EF4">
        <w:rPr>
          <w:color w:val="313132"/>
          <w:shd w:val="clear" w:color="auto" w:fill="FFFFFF"/>
        </w:rPr>
        <w:t>and will</w:t>
      </w:r>
      <w:r>
        <w:rPr>
          <w:color w:val="313132"/>
          <w:shd w:val="clear" w:color="auto" w:fill="FFFFFF"/>
        </w:rPr>
        <w:t xml:space="preserve"> </w:t>
      </w:r>
      <w:proofErr w:type="spellStart"/>
      <w:r>
        <w:rPr>
          <w:color w:val="313132"/>
          <w:shd w:val="clear" w:color="auto" w:fill="FFFFFF"/>
        </w:rPr>
        <w:t>seeki</w:t>
      </w:r>
      <w:proofErr w:type="spellEnd"/>
      <w:r>
        <w:rPr>
          <w:color w:val="313132"/>
          <w:shd w:val="clear" w:color="auto" w:fill="FFFFFF"/>
        </w:rPr>
        <w:t xml:space="preserve"> input on those allocations. </w:t>
      </w:r>
      <w:r w:rsidR="00E2053C">
        <w:rPr>
          <w:lang w:val="en-US"/>
        </w:rPr>
        <w:t xml:space="preserve">To support meaningful engagement and promote transparency, materials and reports will be developed in a manner that will </w:t>
      </w:r>
      <w:r w:rsidR="00E2053C" w:rsidRPr="00D82955">
        <w:rPr>
          <w:lang w:val="en-US"/>
        </w:rPr>
        <w:t xml:space="preserve">enhance readers’ understanding of the school district’s financial position and changes </w:t>
      </w:r>
      <w:r w:rsidR="00D3620F">
        <w:rPr>
          <w:lang w:val="en-US"/>
        </w:rPr>
        <w:t>to its</w:t>
      </w:r>
      <w:r w:rsidR="00D3620F" w:rsidRPr="00D82955">
        <w:rPr>
          <w:lang w:val="en-US"/>
        </w:rPr>
        <w:t xml:space="preserve"> </w:t>
      </w:r>
      <w:r w:rsidR="00E2053C" w:rsidRPr="00D82955">
        <w:rPr>
          <w:lang w:val="en-US"/>
        </w:rPr>
        <w:t>financial position.</w:t>
      </w:r>
    </w:p>
    <w:p w14:paraId="77B136B4" w14:textId="6B0B5CF3" w:rsidR="002F5E3E" w:rsidRDefault="002F5E3E" w:rsidP="00916341">
      <w:pPr>
        <w:rPr>
          <w:color w:val="313132"/>
          <w:shd w:val="clear" w:color="auto" w:fill="FFFFFF"/>
        </w:rPr>
      </w:pPr>
    </w:p>
    <w:p w14:paraId="7407461E" w14:textId="69CB58DD" w:rsidR="00543731" w:rsidRDefault="00466720" w:rsidP="00916341">
      <w:pPr>
        <w:rPr>
          <w:color w:val="313132"/>
          <w:shd w:val="clear" w:color="auto" w:fill="FFFFFF"/>
        </w:rPr>
      </w:pPr>
      <w:r>
        <w:rPr>
          <w:color w:val="313132"/>
          <w:shd w:val="clear" w:color="auto" w:fill="FFFFFF"/>
        </w:rPr>
        <w:t>Senior leadership</w:t>
      </w:r>
      <w:r w:rsidR="00543731">
        <w:rPr>
          <w:color w:val="313132"/>
          <w:shd w:val="clear" w:color="auto" w:fill="FFFFFF"/>
        </w:rPr>
        <w:t xml:space="preserve"> is responsible to the Board </w:t>
      </w:r>
      <w:r w:rsidR="00D3620F">
        <w:rPr>
          <w:color w:val="313132"/>
          <w:shd w:val="clear" w:color="auto" w:fill="FFFFFF"/>
        </w:rPr>
        <w:t xml:space="preserve">for outlining </w:t>
      </w:r>
      <w:r w:rsidR="00543731">
        <w:rPr>
          <w:color w:val="313132"/>
          <w:shd w:val="clear" w:color="auto" w:fill="FFFFFF"/>
        </w:rPr>
        <w:t>performance measures to evaluate achievement of the objectives</w:t>
      </w:r>
      <w:r w:rsidR="00FD1676">
        <w:rPr>
          <w:color w:val="313132"/>
          <w:shd w:val="clear" w:color="auto" w:fill="FFFFFF"/>
        </w:rPr>
        <w:t xml:space="preserve"> and the </w:t>
      </w:r>
      <w:r w:rsidR="00543731">
        <w:rPr>
          <w:color w:val="313132"/>
          <w:shd w:val="clear" w:color="auto" w:fill="FFFFFF"/>
        </w:rPr>
        <w:t xml:space="preserve">risks inherent in </w:t>
      </w:r>
      <w:r w:rsidR="00A910AD">
        <w:rPr>
          <w:color w:val="313132"/>
          <w:shd w:val="clear" w:color="auto" w:fill="FFFFFF"/>
        </w:rPr>
        <w:t xml:space="preserve">the </w:t>
      </w:r>
      <w:r w:rsidR="00A910AD" w:rsidRPr="0085402D">
        <w:rPr>
          <w:i/>
          <w:iCs/>
          <w:color w:val="313132"/>
          <w:shd w:val="clear" w:color="auto" w:fill="FFFFFF"/>
        </w:rPr>
        <w:t>Financial Plan</w:t>
      </w:r>
      <w:r w:rsidR="00D3620F">
        <w:rPr>
          <w:iCs/>
          <w:color w:val="313132"/>
          <w:shd w:val="clear" w:color="auto" w:fill="FFFFFF"/>
        </w:rPr>
        <w:t xml:space="preserve">. </w:t>
      </w:r>
      <w:r>
        <w:rPr>
          <w:iCs/>
          <w:color w:val="313132"/>
          <w:shd w:val="clear" w:color="auto" w:fill="FFFFFF"/>
        </w:rPr>
        <w:t>Senior leadership</w:t>
      </w:r>
      <w:r w:rsidR="00D3620F">
        <w:rPr>
          <w:iCs/>
          <w:color w:val="313132"/>
          <w:shd w:val="clear" w:color="auto" w:fill="FFFFFF"/>
        </w:rPr>
        <w:t xml:space="preserve"> is also responsible for</w:t>
      </w:r>
      <w:r w:rsidR="00543731">
        <w:rPr>
          <w:color w:val="313132"/>
          <w:shd w:val="clear" w:color="auto" w:fill="FFFFFF"/>
        </w:rPr>
        <w:t xml:space="preserve"> establishing internal controls over spending and providing regular financial reporting.</w:t>
      </w:r>
    </w:p>
    <w:p w14:paraId="3FB959A6" w14:textId="77777777" w:rsidR="00543731" w:rsidRDefault="00543731" w:rsidP="00916341">
      <w:pPr>
        <w:rPr>
          <w:color w:val="313132"/>
          <w:shd w:val="clear" w:color="auto" w:fill="FFFFFF"/>
        </w:rPr>
      </w:pPr>
    </w:p>
    <w:p w14:paraId="48839361" w14:textId="37C3836F" w:rsidR="00814E7B" w:rsidRPr="00C33E94" w:rsidRDefault="00C7461D" w:rsidP="00814E7B">
      <w:pPr>
        <w:rPr>
          <w:b/>
          <w:bCs/>
          <w:u w:val="single"/>
          <w:lang w:val="en-US"/>
        </w:rPr>
      </w:pPr>
      <w:r w:rsidRPr="00C33E94">
        <w:rPr>
          <w:b/>
          <w:bCs/>
          <w:u w:val="single"/>
          <w:lang w:val="en-US"/>
        </w:rPr>
        <w:t xml:space="preserve">Financial Plan </w:t>
      </w:r>
      <w:r w:rsidR="00814E7B" w:rsidRPr="00C33E94">
        <w:rPr>
          <w:b/>
          <w:bCs/>
          <w:u w:val="single"/>
          <w:lang w:val="en-US"/>
        </w:rPr>
        <w:t>Principles</w:t>
      </w:r>
    </w:p>
    <w:p w14:paraId="05E13D44" w14:textId="77777777" w:rsidR="00CB6E66" w:rsidRPr="002E2021" w:rsidRDefault="00CB6E66" w:rsidP="00814E7B">
      <w:pPr>
        <w:rPr>
          <w:u w:val="single"/>
          <w:lang w:val="en-US"/>
        </w:rPr>
      </w:pPr>
    </w:p>
    <w:p w14:paraId="0C6C8AFC" w14:textId="5D8B61C2" w:rsidR="00814E7B" w:rsidRPr="00EE11B7" w:rsidRDefault="00814E7B" w:rsidP="0055744F">
      <w:pPr>
        <w:pStyle w:val="ListParagraph"/>
        <w:numPr>
          <w:ilvl w:val="0"/>
          <w:numId w:val="10"/>
        </w:numPr>
        <w:rPr>
          <w:lang w:val="en-US"/>
        </w:rPr>
      </w:pPr>
      <w:r w:rsidRPr="00EE11B7">
        <w:rPr>
          <w:lang w:val="en-US"/>
        </w:rPr>
        <w:t xml:space="preserve">The Board commits to develop the </w:t>
      </w:r>
      <w:r w:rsidR="000851EF" w:rsidRPr="000851EF">
        <w:rPr>
          <w:i/>
          <w:iCs/>
          <w:lang w:val="en-US"/>
        </w:rPr>
        <w:t>Financial Plan</w:t>
      </w:r>
      <w:r w:rsidR="000851EF">
        <w:rPr>
          <w:lang w:val="en-US"/>
        </w:rPr>
        <w:t xml:space="preserve"> </w:t>
      </w:r>
      <w:r w:rsidRPr="00EE11B7">
        <w:rPr>
          <w:lang w:val="en-US"/>
        </w:rPr>
        <w:t xml:space="preserve">in a consultative and open manner with appropriate </w:t>
      </w:r>
      <w:r w:rsidRPr="0087767C">
        <w:rPr>
          <w:lang w:val="en-US"/>
        </w:rPr>
        <w:t xml:space="preserve">engagement of </w:t>
      </w:r>
      <w:r w:rsidRPr="0073359C">
        <w:rPr>
          <w:lang w:val="en-US"/>
        </w:rPr>
        <w:t>schools</w:t>
      </w:r>
      <w:r w:rsidR="004D3165">
        <w:rPr>
          <w:lang w:val="en-US"/>
        </w:rPr>
        <w:t xml:space="preserve">, </w:t>
      </w:r>
      <w:proofErr w:type="gramStart"/>
      <w:r w:rsidRPr="0073359C">
        <w:rPr>
          <w:lang w:val="en-US"/>
        </w:rPr>
        <w:t>staff</w:t>
      </w:r>
      <w:proofErr w:type="gramEnd"/>
      <w:r w:rsidR="004D3165">
        <w:rPr>
          <w:lang w:val="en-US"/>
        </w:rPr>
        <w:t xml:space="preserve"> </w:t>
      </w:r>
      <w:r w:rsidRPr="0073359C">
        <w:rPr>
          <w:lang w:val="en-US"/>
        </w:rPr>
        <w:t>and education partners</w:t>
      </w:r>
      <w:r w:rsidRPr="0087767C">
        <w:rPr>
          <w:lang w:val="en-US"/>
        </w:rPr>
        <w:t>. In</w:t>
      </w:r>
      <w:r w:rsidRPr="00EE11B7">
        <w:rPr>
          <w:lang w:val="en-US"/>
        </w:rPr>
        <w:t xml:space="preserve"> addition, the</w:t>
      </w:r>
      <w:r w:rsidR="00575881">
        <w:rPr>
          <w:lang w:val="en-US"/>
        </w:rPr>
        <w:t xml:space="preserve"> engagement of</w:t>
      </w:r>
      <w:r w:rsidRPr="00EE11B7">
        <w:rPr>
          <w:lang w:val="en-US"/>
        </w:rPr>
        <w:t xml:space="preserve"> </w:t>
      </w:r>
      <w:r w:rsidR="00610ECE">
        <w:rPr>
          <w:lang w:val="en-US"/>
        </w:rPr>
        <w:t xml:space="preserve">the </w:t>
      </w:r>
      <w:proofErr w:type="spellStart"/>
      <w:r w:rsidR="00610ECE" w:rsidRPr="00F3729C">
        <w:rPr>
          <w:lang w:val="en-US"/>
        </w:rPr>
        <w:t>Nłaʔka'pmxux</w:t>
      </w:r>
      <w:proofErr w:type="spellEnd"/>
      <w:r w:rsidR="00610ECE" w:rsidRPr="00F3729C">
        <w:rPr>
          <w:lang w:val="en-US"/>
        </w:rPr>
        <w:t xml:space="preserve"> Nation, Syilx Nation</w:t>
      </w:r>
      <w:r w:rsidRPr="00F3729C">
        <w:rPr>
          <w:lang w:val="en-US"/>
        </w:rPr>
        <w:t xml:space="preserve"> and Métis Nation BC</w:t>
      </w:r>
      <w:r w:rsidRPr="00EE11B7">
        <w:rPr>
          <w:lang w:val="en-US"/>
        </w:rPr>
        <w:t xml:space="preserve"> will be </w:t>
      </w:r>
      <w:r w:rsidR="00575881">
        <w:rPr>
          <w:lang w:val="en-US"/>
        </w:rPr>
        <w:t>sought</w:t>
      </w:r>
      <w:r w:rsidRPr="00EE11B7">
        <w:rPr>
          <w:lang w:val="en-US"/>
        </w:rPr>
        <w:t>.</w:t>
      </w:r>
    </w:p>
    <w:p w14:paraId="3B1CAAEE" w14:textId="6D2367A1" w:rsidR="00814E7B" w:rsidRPr="0097165D" w:rsidRDefault="00CA0806" w:rsidP="0055744F">
      <w:pPr>
        <w:pStyle w:val="ListParagraph"/>
        <w:numPr>
          <w:ilvl w:val="0"/>
          <w:numId w:val="10"/>
        </w:numPr>
        <w:rPr>
          <w:lang w:val="en-US"/>
        </w:rPr>
      </w:pPr>
      <w:r w:rsidRPr="006A297C">
        <w:rPr>
          <w:shd w:val="clear" w:color="auto" w:fill="FFFFFF"/>
        </w:rPr>
        <w:t xml:space="preserve">The Board will </w:t>
      </w:r>
      <w:r w:rsidR="00575881">
        <w:rPr>
          <w:shd w:val="clear" w:color="auto" w:fill="FFFFFF"/>
        </w:rPr>
        <w:t>establish</w:t>
      </w:r>
      <w:r w:rsidRPr="006A297C">
        <w:rPr>
          <w:shd w:val="clear" w:color="auto" w:fill="FFFFFF"/>
        </w:rPr>
        <w:t xml:space="preserve"> </w:t>
      </w:r>
      <w:r w:rsidR="00AB6BA9" w:rsidRPr="006A297C">
        <w:rPr>
          <w:shd w:val="clear" w:color="auto" w:fill="FFFFFF"/>
        </w:rPr>
        <w:t>a</w:t>
      </w:r>
      <w:r w:rsidR="00AB6BA9">
        <w:rPr>
          <w:shd w:val="clear" w:color="auto" w:fill="FFFFFF"/>
        </w:rPr>
        <w:t xml:space="preserve">n </w:t>
      </w:r>
      <w:r w:rsidR="00C04D19">
        <w:rPr>
          <w:shd w:val="clear" w:color="auto" w:fill="FFFFFF"/>
        </w:rPr>
        <w:t>engagement</w:t>
      </w:r>
      <w:r w:rsidR="00C04D19" w:rsidRPr="006A297C">
        <w:rPr>
          <w:shd w:val="clear" w:color="auto" w:fill="FFFFFF"/>
        </w:rPr>
        <w:t xml:space="preserve"> </w:t>
      </w:r>
      <w:r w:rsidRPr="006A297C">
        <w:rPr>
          <w:shd w:val="clear" w:color="auto" w:fill="FFFFFF"/>
        </w:rPr>
        <w:t xml:space="preserve">process to receive input from </w:t>
      </w:r>
      <w:r w:rsidR="00B20D5E">
        <w:rPr>
          <w:shd w:val="clear" w:color="auto" w:fill="FFFFFF"/>
        </w:rPr>
        <w:t xml:space="preserve">staff, </w:t>
      </w:r>
      <w:r w:rsidR="006B14A5">
        <w:rPr>
          <w:shd w:val="clear" w:color="auto" w:fill="FFFFFF"/>
        </w:rPr>
        <w:t xml:space="preserve">education </w:t>
      </w:r>
      <w:r w:rsidRPr="006A297C">
        <w:rPr>
          <w:shd w:val="clear" w:color="auto" w:fill="FFFFFF"/>
        </w:rPr>
        <w:t xml:space="preserve">partner </w:t>
      </w:r>
      <w:proofErr w:type="spellStart"/>
      <w:proofErr w:type="gramStart"/>
      <w:r w:rsidRPr="006A297C">
        <w:rPr>
          <w:shd w:val="clear" w:color="auto" w:fill="FFFFFF"/>
        </w:rPr>
        <w:t>groups,</w:t>
      </w:r>
      <w:r w:rsidR="00E52B94">
        <w:rPr>
          <w:shd w:val="clear" w:color="auto" w:fill="FFFFFF"/>
        </w:rPr>
        <w:t>the</w:t>
      </w:r>
      <w:proofErr w:type="spellEnd"/>
      <w:proofErr w:type="gramEnd"/>
      <w:r w:rsidRPr="006A297C">
        <w:rPr>
          <w:shd w:val="clear" w:color="auto" w:fill="FFFFFF"/>
        </w:rPr>
        <w:t xml:space="preserve"> </w:t>
      </w:r>
      <w:proofErr w:type="spellStart"/>
      <w:r w:rsidR="00E52B94" w:rsidRPr="00F3729C">
        <w:rPr>
          <w:lang w:val="en-US"/>
        </w:rPr>
        <w:t>Nłaʔka'pmxux</w:t>
      </w:r>
      <w:proofErr w:type="spellEnd"/>
      <w:r w:rsidR="00E52B94" w:rsidRPr="00F3729C">
        <w:rPr>
          <w:lang w:val="en-US"/>
        </w:rPr>
        <w:t xml:space="preserve"> Nation, Syilx Nation and Métis Nation BC</w:t>
      </w:r>
      <w:r w:rsidR="00E52B94" w:rsidRPr="00EE11B7">
        <w:rPr>
          <w:lang w:val="en-US"/>
        </w:rPr>
        <w:t xml:space="preserve"> </w:t>
      </w:r>
      <w:r w:rsidR="00D3620F">
        <w:rPr>
          <w:lang w:val="en-US"/>
        </w:rPr>
        <w:t>,</w:t>
      </w:r>
      <w:r w:rsidR="00FF5BF7" w:rsidRPr="006A297C" w:rsidDel="00FF5BF7">
        <w:rPr>
          <w:shd w:val="clear" w:color="auto" w:fill="FFFFFF"/>
        </w:rPr>
        <w:t xml:space="preserve"> </w:t>
      </w:r>
      <w:r w:rsidRPr="006A297C">
        <w:rPr>
          <w:shd w:val="clear" w:color="auto" w:fill="FFFFFF"/>
        </w:rPr>
        <w:t xml:space="preserve">and </w:t>
      </w:r>
      <w:r w:rsidR="004D3165">
        <w:rPr>
          <w:shd w:val="clear" w:color="auto" w:fill="FFFFFF"/>
        </w:rPr>
        <w:t xml:space="preserve">the </w:t>
      </w:r>
      <w:r w:rsidRPr="006A297C">
        <w:rPr>
          <w:shd w:val="clear" w:color="auto" w:fill="FFFFFF"/>
        </w:rPr>
        <w:t xml:space="preserve">community on the </w:t>
      </w:r>
      <w:r>
        <w:rPr>
          <w:shd w:val="clear" w:color="auto" w:fill="FFFFFF"/>
        </w:rPr>
        <w:t xml:space="preserve">strategic </w:t>
      </w:r>
      <w:r w:rsidRPr="006A297C">
        <w:rPr>
          <w:shd w:val="clear" w:color="auto" w:fill="FFFFFF"/>
        </w:rPr>
        <w:t>objectives, resource priorities and allocation options.</w:t>
      </w:r>
    </w:p>
    <w:p w14:paraId="29CAD9F3" w14:textId="2DF7D1AC" w:rsidR="00AE73E7" w:rsidRDefault="00AE73E7" w:rsidP="0055744F">
      <w:pPr>
        <w:pStyle w:val="ListParagraph"/>
        <w:numPr>
          <w:ilvl w:val="0"/>
          <w:numId w:val="10"/>
        </w:numPr>
      </w:pPr>
      <w:r w:rsidRPr="00EE11B7">
        <w:t xml:space="preserve">When developing the </w:t>
      </w:r>
      <w:r w:rsidR="00575881" w:rsidRPr="000851EF">
        <w:rPr>
          <w:i/>
          <w:iCs/>
          <w:lang w:val="en-US"/>
        </w:rPr>
        <w:t>Financial Plan</w:t>
      </w:r>
      <w:r w:rsidRPr="00EE11B7">
        <w:t xml:space="preserve">, the Board will ensure that information and engagement opportunities are provided throughout the process. </w:t>
      </w:r>
      <w:r w:rsidR="00575881">
        <w:t>Specific</w:t>
      </w:r>
      <w:r w:rsidRPr="00EE11B7">
        <w:t xml:space="preserve"> </w:t>
      </w:r>
      <w:r>
        <w:t xml:space="preserve">dates and </w:t>
      </w:r>
      <w:r>
        <w:lastRenderedPageBreak/>
        <w:t xml:space="preserve">times will be published </w:t>
      </w:r>
      <w:r w:rsidR="0053521A">
        <w:t>about</w:t>
      </w:r>
      <w:r w:rsidR="0053521A" w:rsidRPr="00EE11B7">
        <w:t xml:space="preserve"> </w:t>
      </w:r>
      <w:r w:rsidRPr="00EE11B7">
        <w:t xml:space="preserve">key </w:t>
      </w:r>
      <w:r w:rsidRPr="0012556B">
        <w:t xml:space="preserve">opportunities for </w:t>
      </w:r>
      <w:r w:rsidR="004D3165">
        <w:rPr>
          <w:lang w:val="en-US"/>
        </w:rPr>
        <w:t>staff</w:t>
      </w:r>
      <w:r w:rsidRPr="0073359C">
        <w:rPr>
          <w:lang w:val="en-US"/>
        </w:rPr>
        <w:t>, education partner</w:t>
      </w:r>
      <w:r w:rsidRPr="0012556B" w:rsidDel="00435161">
        <w:rPr>
          <w:szCs w:val="22"/>
        </w:rPr>
        <w:t xml:space="preserve"> </w:t>
      </w:r>
      <w:r w:rsidRPr="0012556B">
        <w:rPr>
          <w:szCs w:val="22"/>
        </w:rPr>
        <w:t>groups</w:t>
      </w:r>
      <w:r w:rsidR="006B14A5">
        <w:rPr>
          <w:szCs w:val="22"/>
        </w:rPr>
        <w:t>,</w:t>
      </w:r>
      <w:r w:rsidRPr="00EE11B7">
        <w:t xml:space="preserve"> </w:t>
      </w:r>
      <w:r w:rsidR="00E52B94">
        <w:t xml:space="preserve">the </w:t>
      </w:r>
      <w:proofErr w:type="spellStart"/>
      <w:r w:rsidR="00E52B94" w:rsidRPr="00F3729C">
        <w:rPr>
          <w:lang w:val="en-US"/>
        </w:rPr>
        <w:t>Nłaʔka'pmxux</w:t>
      </w:r>
      <w:proofErr w:type="spellEnd"/>
      <w:r w:rsidR="00E52B94" w:rsidRPr="00F3729C">
        <w:rPr>
          <w:lang w:val="en-US"/>
        </w:rPr>
        <w:t xml:space="preserve"> Nation, Syilx Nation and Métis Nation</w:t>
      </w:r>
      <w:r w:rsidR="006B14A5">
        <w:rPr>
          <w:lang w:val="en-US"/>
        </w:rPr>
        <w:t>, and the community</w:t>
      </w:r>
      <w:r w:rsidR="005748EE" w:rsidRPr="006A297C" w:rsidDel="00FF5BF7">
        <w:rPr>
          <w:shd w:val="clear" w:color="auto" w:fill="FFFFFF"/>
        </w:rPr>
        <w:t xml:space="preserve"> </w:t>
      </w:r>
      <w:r w:rsidRPr="00EE11B7">
        <w:t>to receive information,</w:t>
      </w:r>
      <w:r>
        <w:t xml:space="preserve"> </w:t>
      </w:r>
      <w:r w:rsidRPr="00EE11B7">
        <w:t>provide input and raise questions.</w:t>
      </w:r>
    </w:p>
    <w:p w14:paraId="40A03E16" w14:textId="0A908F88" w:rsidR="00AE73E7" w:rsidRDefault="00AE73E7" w:rsidP="0055744F">
      <w:pPr>
        <w:pStyle w:val="ListParagraph"/>
        <w:numPr>
          <w:ilvl w:val="0"/>
          <w:numId w:val="10"/>
        </w:numPr>
      </w:pPr>
      <w:r>
        <w:t xml:space="preserve">Throughout the fiscal year, </w:t>
      </w:r>
      <w:r w:rsidR="004B4F2F">
        <w:t>senior leadership</w:t>
      </w:r>
      <w:r>
        <w:t xml:space="preserve"> will provide </w:t>
      </w:r>
      <w:r w:rsidR="004B4F2F">
        <w:t>quarterly</w:t>
      </w:r>
      <w:r>
        <w:t xml:space="preserve"> </w:t>
      </w:r>
      <w:r w:rsidR="00C92618">
        <w:t xml:space="preserve">financial </w:t>
      </w:r>
      <w:r>
        <w:t>reporting</w:t>
      </w:r>
      <w:r w:rsidR="00D3620F">
        <w:t>. This reporting</w:t>
      </w:r>
      <w:r>
        <w:t xml:space="preserve"> will compare actual and forecasted expenditures to the budget plan and progress to the achievement of the operational plans</w:t>
      </w:r>
      <w:r w:rsidR="0053521A">
        <w:t>.</w:t>
      </w:r>
    </w:p>
    <w:p w14:paraId="04E4ABFB" w14:textId="2F37EACB" w:rsidR="00A91241" w:rsidRDefault="00105E4E" w:rsidP="00A91241">
      <w:pPr>
        <w:pStyle w:val="ListParagraph"/>
        <w:numPr>
          <w:ilvl w:val="0"/>
          <w:numId w:val="10"/>
        </w:numPr>
      </w:pPr>
      <w:r>
        <w:t>Senior leadership</w:t>
      </w:r>
      <w:r w:rsidR="00A91241">
        <w:t xml:space="preserve"> will produce </w:t>
      </w:r>
      <w:r w:rsidR="00A91241" w:rsidRPr="00C23434">
        <w:t>a Financial Statement Discussion and Analysis</w:t>
      </w:r>
      <w:r w:rsidR="00A91241" w:rsidRPr="000D2C10">
        <w:t xml:space="preserve"> report to assist readers </w:t>
      </w:r>
      <w:r w:rsidR="00D3620F">
        <w:t>in</w:t>
      </w:r>
      <w:r w:rsidR="00D3620F" w:rsidRPr="000D2C10">
        <w:t xml:space="preserve"> </w:t>
      </w:r>
      <w:r w:rsidR="00A91241" w:rsidRPr="000D2C10">
        <w:t>understand</w:t>
      </w:r>
      <w:r w:rsidR="00D3620F">
        <w:t>ing</w:t>
      </w:r>
      <w:r w:rsidR="00A91241" w:rsidRPr="000D2C10">
        <w:t xml:space="preserve"> the financial position, financial performance and cash flows presented in the financial statements.</w:t>
      </w:r>
      <w:r w:rsidR="00A91241">
        <w:t xml:space="preserve"> This report is one element of </w:t>
      </w:r>
      <w:r w:rsidR="0053521A">
        <w:t xml:space="preserve">the </w:t>
      </w:r>
      <w:r w:rsidR="00A91241">
        <w:t xml:space="preserve">robust annual school district financial reporting framework </w:t>
      </w:r>
      <w:r w:rsidR="009733F2">
        <w:t xml:space="preserve">established by the Ministry of Education </w:t>
      </w:r>
      <w:r w:rsidR="00A91241">
        <w:t>to address the reporting requirements</w:t>
      </w:r>
      <w:r w:rsidR="00D3620F">
        <w:t>,</w:t>
      </w:r>
      <w:r w:rsidR="00A91241">
        <w:t xml:space="preserve"> as specified in the </w:t>
      </w:r>
      <w:r w:rsidR="00A91241" w:rsidRPr="00C23434">
        <w:rPr>
          <w:i/>
          <w:iCs/>
        </w:rPr>
        <w:t>School Act</w:t>
      </w:r>
      <w:r w:rsidR="00A91241">
        <w:t xml:space="preserve"> and to align with the </w:t>
      </w:r>
      <w:r w:rsidR="00A91241" w:rsidRPr="00586EC5">
        <w:rPr>
          <w:i/>
        </w:rPr>
        <w:t>Budget Transparency and Accountability Act</w:t>
      </w:r>
      <w:r w:rsidR="00A91241">
        <w:t>.</w:t>
      </w:r>
    </w:p>
    <w:p w14:paraId="12BFD8AE" w14:textId="16869444" w:rsidR="00AE73E7" w:rsidRDefault="00AE73E7" w:rsidP="0055744F">
      <w:pPr>
        <w:pStyle w:val="ListParagraph"/>
        <w:numPr>
          <w:ilvl w:val="0"/>
          <w:numId w:val="10"/>
        </w:numPr>
      </w:pPr>
      <w:r>
        <w:t xml:space="preserve">The Board will amend the </w:t>
      </w:r>
      <w:r w:rsidR="00AD70C0" w:rsidRPr="00AD70C0">
        <w:rPr>
          <w:lang w:val="en-US"/>
        </w:rPr>
        <w:t>budget plan</w:t>
      </w:r>
      <w:r w:rsidR="00575881">
        <w:rPr>
          <w:lang w:val="en-US"/>
        </w:rPr>
        <w:t xml:space="preserve"> </w:t>
      </w:r>
      <w:r>
        <w:t>as conditions change and will formally approve an annual budget plan by June 30 and amended budget plan by February 28</w:t>
      </w:r>
      <w:r w:rsidR="00575881">
        <w:t>.</w:t>
      </w:r>
    </w:p>
    <w:p w14:paraId="385E155E" w14:textId="26E07AFA" w:rsidR="005748EE" w:rsidRDefault="005748EE" w:rsidP="005748EE">
      <w:pPr>
        <w:pStyle w:val="ListParagraph"/>
        <w:numPr>
          <w:ilvl w:val="0"/>
          <w:numId w:val="10"/>
        </w:numPr>
      </w:pPr>
      <w:r>
        <w:t xml:space="preserve">Twice annually, the </w:t>
      </w:r>
      <w:r w:rsidR="00517A7B">
        <w:t>senior leadership</w:t>
      </w:r>
      <w:r>
        <w:t xml:space="preserve"> will</w:t>
      </w:r>
      <w:r w:rsidRPr="00DE373F">
        <w:rPr>
          <w:rFonts w:cstheme="minorHAnsi"/>
        </w:rPr>
        <w:t xml:space="preserve"> </w:t>
      </w:r>
      <w:r w:rsidRPr="00CB623A">
        <w:t xml:space="preserve">report on </w:t>
      </w:r>
      <w:r>
        <w:t>the alignment of</w:t>
      </w:r>
      <w:r w:rsidRPr="00CB623A">
        <w:t xml:space="preserve"> resources with strategic </w:t>
      </w:r>
      <w:r w:rsidR="00FA1183">
        <w:t>priorities</w:t>
      </w:r>
      <w:r>
        <w:t>.</w:t>
      </w:r>
    </w:p>
    <w:p w14:paraId="766CBDD7" w14:textId="4214F124" w:rsidR="00AB6BA9" w:rsidRPr="00EE11B7" w:rsidRDefault="00AB6BA9" w:rsidP="0055744F">
      <w:pPr>
        <w:pStyle w:val="ListParagraph"/>
        <w:numPr>
          <w:ilvl w:val="0"/>
          <w:numId w:val="10"/>
        </w:numPr>
      </w:pPr>
      <w:r>
        <w:t>The Board will report</w:t>
      </w:r>
      <w:r w:rsidRPr="00AB6BA9">
        <w:t xml:space="preserve"> annually </w:t>
      </w:r>
      <w:r w:rsidR="001A2AE4">
        <w:t xml:space="preserve">to </w:t>
      </w:r>
      <w:r w:rsidR="006B14A5">
        <w:t xml:space="preserve">education </w:t>
      </w:r>
      <w:r w:rsidR="001A2AE4" w:rsidRPr="006A297C">
        <w:rPr>
          <w:shd w:val="clear" w:color="auto" w:fill="FFFFFF"/>
        </w:rPr>
        <w:t>partner groups,</w:t>
      </w:r>
      <w:r w:rsidR="000C11F5">
        <w:rPr>
          <w:shd w:val="clear" w:color="auto" w:fill="FFFFFF"/>
        </w:rPr>
        <w:t xml:space="preserve"> the</w:t>
      </w:r>
      <w:r w:rsidR="001A2AE4" w:rsidRPr="006A297C">
        <w:rPr>
          <w:shd w:val="clear" w:color="auto" w:fill="FFFFFF"/>
        </w:rPr>
        <w:t xml:space="preserve"> </w:t>
      </w:r>
      <w:proofErr w:type="spellStart"/>
      <w:r w:rsidR="000C11F5" w:rsidRPr="00F3729C">
        <w:rPr>
          <w:lang w:val="en-US"/>
        </w:rPr>
        <w:t>Nłaʔka'pmxux</w:t>
      </w:r>
      <w:proofErr w:type="spellEnd"/>
      <w:r w:rsidR="000C11F5" w:rsidRPr="00F3729C">
        <w:rPr>
          <w:lang w:val="en-US"/>
        </w:rPr>
        <w:t xml:space="preserve"> Nation, Syilx Nation and Métis Nation</w:t>
      </w:r>
      <w:r w:rsidR="005B4EEA" w:rsidRPr="00F3729C">
        <w:rPr>
          <w:lang w:val="en-US"/>
        </w:rPr>
        <w:t>,</w:t>
      </w:r>
      <w:r w:rsidR="001A2AE4" w:rsidRPr="006A297C" w:rsidDel="00FF5BF7">
        <w:rPr>
          <w:shd w:val="clear" w:color="auto" w:fill="FFFFFF"/>
        </w:rPr>
        <w:t xml:space="preserve"> </w:t>
      </w:r>
      <w:r w:rsidR="001A2AE4" w:rsidRPr="006A297C">
        <w:rPr>
          <w:shd w:val="clear" w:color="auto" w:fill="FFFFFF"/>
        </w:rPr>
        <w:t xml:space="preserve">and </w:t>
      </w:r>
      <w:r w:rsidR="005B4EEA">
        <w:rPr>
          <w:shd w:val="clear" w:color="auto" w:fill="FFFFFF"/>
        </w:rPr>
        <w:t xml:space="preserve">the </w:t>
      </w:r>
      <w:r w:rsidR="001A2AE4" w:rsidRPr="006A297C">
        <w:rPr>
          <w:shd w:val="clear" w:color="auto" w:fill="FFFFFF"/>
        </w:rPr>
        <w:t xml:space="preserve">community </w:t>
      </w:r>
      <w:r>
        <w:t>on the</w:t>
      </w:r>
      <w:r w:rsidRPr="00AB6BA9">
        <w:t xml:space="preserve"> progress towards meeting </w:t>
      </w:r>
      <w:r w:rsidR="006B14A5">
        <w:t>B</w:t>
      </w:r>
      <w:r w:rsidRPr="00AB6BA9">
        <w:t xml:space="preserve">oard objectives as outlined in the </w:t>
      </w:r>
      <w:r w:rsidR="00CA3CC9" w:rsidRPr="00CA3CC9">
        <w:rPr>
          <w:i/>
          <w:iCs/>
        </w:rPr>
        <w:t>Fi</w:t>
      </w:r>
      <w:r w:rsidRPr="00CA3CC9">
        <w:rPr>
          <w:i/>
          <w:iCs/>
        </w:rPr>
        <w:t xml:space="preserve">nancial </w:t>
      </w:r>
      <w:r w:rsidR="00CA3CC9" w:rsidRPr="00CA3CC9">
        <w:rPr>
          <w:i/>
          <w:iCs/>
        </w:rPr>
        <w:t>P</w:t>
      </w:r>
      <w:r w:rsidRPr="00CA3CC9">
        <w:rPr>
          <w:i/>
          <w:iCs/>
        </w:rPr>
        <w:t>lan</w:t>
      </w:r>
      <w:r w:rsidR="001A2AE4">
        <w:t>.</w:t>
      </w:r>
    </w:p>
    <w:p w14:paraId="64E84F78" w14:textId="65E2777A" w:rsidR="00AE73E7" w:rsidRPr="00EE11B7" w:rsidRDefault="00AE73E7" w:rsidP="0055744F">
      <w:pPr>
        <w:pStyle w:val="ListParagraph"/>
        <w:numPr>
          <w:ilvl w:val="0"/>
          <w:numId w:val="10"/>
        </w:numPr>
      </w:pPr>
      <w:r>
        <w:t xml:space="preserve">The Board will evaluate the </w:t>
      </w:r>
      <w:r w:rsidR="000A0E83">
        <w:t xml:space="preserve">financial and budget </w:t>
      </w:r>
      <w:r>
        <w:t>planning processes on an annual basis, identify</w:t>
      </w:r>
      <w:r w:rsidR="0053521A">
        <w:t>ing</w:t>
      </w:r>
      <w:r>
        <w:t xml:space="preserve"> lessons learned and revisions for future consideration</w:t>
      </w:r>
      <w:r w:rsidR="00C04D19">
        <w:t>.</w:t>
      </w:r>
    </w:p>
    <w:p w14:paraId="7EFF65F6" w14:textId="77777777" w:rsidR="00AE73E7" w:rsidRPr="00EE11B7" w:rsidRDefault="00AE73E7" w:rsidP="00FE6A62">
      <w:pPr>
        <w:pStyle w:val="ListParagraph"/>
        <w:numPr>
          <w:ilvl w:val="0"/>
          <w:numId w:val="0"/>
        </w:numPr>
        <w:ind w:left="720"/>
        <w:rPr>
          <w:lang w:val="en-US"/>
        </w:rPr>
      </w:pPr>
    </w:p>
    <w:p w14:paraId="294D0A33" w14:textId="5A0F26F6" w:rsidR="001C4F6E" w:rsidRPr="00065F6B" w:rsidRDefault="008751E8" w:rsidP="001C4F6E">
      <w:pPr>
        <w:rPr>
          <w:rFonts w:cstheme="minorHAnsi"/>
          <w:b/>
          <w:bCs/>
          <w:u w:val="single"/>
        </w:rPr>
      </w:pPr>
      <w:r w:rsidRPr="00065F6B">
        <w:rPr>
          <w:rFonts w:cstheme="minorHAnsi"/>
          <w:b/>
          <w:bCs/>
          <w:u w:val="single"/>
        </w:rPr>
        <w:t>Timelines</w:t>
      </w:r>
      <w:r w:rsidR="00FE6A62" w:rsidRPr="00065F6B">
        <w:rPr>
          <w:rFonts w:cstheme="minorHAnsi"/>
          <w:b/>
          <w:bCs/>
          <w:u w:val="single"/>
        </w:rPr>
        <w:t xml:space="preserve"> and </w:t>
      </w:r>
      <w:r w:rsidR="002E2021" w:rsidRPr="00065F6B">
        <w:rPr>
          <w:rFonts w:cstheme="minorHAnsi"/>
          <w:b/>
          <w:bCs/>
          <w:u w:val="single"/>
        </w:rPr>
        <w:t>E</w:t>
      </w:r>
      <w:r w:rsidR="00FE6A62" w:rsidRPr="00065F6B">
        <w:rPr>
          <w:rFonts w:cstheme="minorHAnsi"/>
          <w:b/>
          <w:bCs/>
          <w:u w:val="single"/>
        </w:rPr>
        <w:t xml:space="preserve">ngagement </w:t>
      </w:r>
      <w:r w:rsidR="002E2021" w:rsidRPr="00065F6B">
        <w:rPr>
          <w:rFonts w:cstheme="minorHAnsi"/>
          <w:b/>
          <w:bCs/>
          <w:u w:val="single"/>
        </w:rPr>
        <w:t>O</w:t>
      </w:r>
      <w:r w:rsidR="00FE6A62" w:rsidRPr="00065F6B">
        <w:rPr>
          <w:rFonts w:cstheme="minorHAnsi"/>
          <w:b/>
          <w:bCs/>
          <w:u w:val="single"/>
        </w:rPr>
        <w:t>pportun</w:t>
      </w:r>
      <w:r w:rsidR="004C20B7" w:rsidRPr="00065F6B">
        <w:rPr>
          <w:rFonts w:cstheme="minorHAnsi"/>
          <w:b/>
          <w:bCs/>
          <w:u w:val="single"/>
        </w:rPr>
        <w:t>i</w:t>
      </w:r>
      <w:r w:rsidR="00FE6A62" w:rsidRPr="00065F6B">
        <w:rPr>
          <w:rFonts w:cstheme="minorHAnsi"/>
          <w:b/>
          <w:bCs/>
          <w:u w:val="single"/>
        </w:rPr>
        <w:t>ties</w:t>
      </w:r>
      <w:r w:rsidRPr="00065F6B">
        <w:rPr>
          <w:rFonts w:cstheme="minorHAnsi"/>
          <w:b/>
          <w:bCs/>
          <w:u w:val="single"/>
        </w:rPr>
        <w:t xml:space="preserve"> for </w:t>
      </w:r>
      <w:r w:rsidR="001C4F6E" w:rsidRPr="00065F6B">
        <w:rPr>
          <w:rFonts w:cstheme="minorHAnsi"/>
          <w:b/>
          <w:bCs/>
          <w:u w:val="single"/>
        </w:rPr>
        <w:t xml:space="preserve">Financial Planning and Reporting </w:t>
      </w:r>
    </w:p>
    <w:p w14:paraId="6C41470E" w14:textId="3D21704B" w:rsidR="000F57E6" w:rsidRDefault="000F57E6" w:rsidP="007B05B2">
      <w:pPr>
        <w:rPr>
          <w:rFonts w:cstheme="minorHAnsi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388"/>
        <w:gridCol w:w="2581"/>
        <w:gridCol w:w="5102"/>
      </w:tblGrid>
      <w:tr w:rsidR="000F57E6" w:rsidRPr="000607F4" w14:paraId="5C4C5918" w14:textId="18BE5317" w:rsidTr="00745A0F">
        <w:tc>
          <w:tcPr>
            <w:tcW w:w="1388" w:type="dxa"/>
          </w:tcPr>
          <w:p w14:paraId="5AA53298" w14:textId="77777777" w:rsidR="000F57E6" w:rsidRPr="005E53EC" w:rsidRDefault="000F57E6" w:rsidP="005E53EC">
            <w:pPr>
              <w:rPr>
                <w:rFonts w:ascii="Arial" w:hAnsi="Arial" w:cs="Arial"/>
                <w:szCs w:val="22"/>
              </w:rPr>
            </w:pPr>
            <w:r w:rsidRPr="005E53EC">
              <w:rPr>
                <w:rFonts w:ascii="Arial" w:hAnsi="Arial" w:cs="Arial"/>
                <w:szCs w:val="22"/>
              </w:rPr>
              <w:t xml:space="preserve">September </w:t>
            </w:r>
          </w:p>
        </w:tc>
        <w:tc>
          <w:tcPr>
            <w:tcW w:w="2581" w:type="dxa"/>
          </w:tcPr>
          <w:p w14:paraId="0E92D45A" w14:textId="6F0A9E1A" w:rsidR="000F57E6" w:rsidRPr="005E53EC" w:rsidRDefault="000F57E6" w:rsidP="005E53E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Open </w:t>
            </w:r>
            <w:r w:rsidRPr="005E53EC">
              <w:rPr>
                <w:rFonts w:ascii="Arial" w:hAnsi="Arial" w:cs="Arial"/>
                <w:szCs w:val="22"/>
              </w:rPr>
              <w:t>Board Meeting</w:t>
            </w:r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5102" w:type="dxa"/>
          </w:tcPr>
          <w:p w14:paraId="588652E6" w14:textId="56DE8D8C" w:rsidR="000F57E6" w:rsidRPr="005E53EC" w:rsidRDefault="000F57E6" w:rsidP="005E53EC">
            <w:pPr>
              <w:rPr>
                <w:rFonts w:ascii="Arial" w:hAnsi="Arial" w:cs="Arial"/>
                <w:szCs w:val="22"/>
              </w:rPr>
            </w:pPr>
            <w:r w:rsidRPr="005E53EC">
              <w:rPr>
                <w:rFonts w:ascii="Arial" w:hAnsi="Arial" w:cs="Arial"/>
                <w:szCs w:val="22"/>
              </w:rPr>
              <w:t>Audited Financial Statements, Financial Statement Discussion and Analysis</w:t>
            </w:r>
            <w:r w:rsidR="000D2C10">
              <w:rPr>
                <w:rFonts w:ascii="Arial" w:hAnsi="Arial" w:cs="Arial"/>
                <w:szCs w:val="22"/>
              </w:rPr>
              <w:t xml:space="preserve"> Report</w:t>
            </w:r>
          </w:p>
        </w:tc>
      </w:tr>
      <w:tr w:rsidR="0035594B" w:rsidRPr="000607F4" w14:paraId="565F3B1F" w14:textId="77777777" w:rsidTr="0035594B">
        <w:tc>
          <w:tcPr>
            <w:tcW w:w="1388" w:type="dxa"/>
          </w:tcPr>
          <w:p w14:paraId="2313C020" w14:textId="77777777" w:rsidR="0035594B" w:rsidRPr="005E53EC" w:rsidRDefault="0035594B" w:rsidP="005A4A57">
            <w:pPr>
              <w:rPr>
                <w:rFonts w:ascii="Arial" w:hAnsi="Arial" w:cs="Arial"/>
                <w:szCs w:val="22"/>
              </w:rPr>
            </w:pPr>
            <w:r w:rsidRPr="00F3729C">
              <w:rPr>
                <w:rFonts w:ascii="Arial" w:hAnsi="Arial" w:cs="Arial"/>
                <w:szCs w:val="22"/>
              </w:rPr>
              <w:t>October</w:t>
            </w:r>
          </w:p>
        </w:tc>
        <w:tc>
          <w:tcPr>
            <w:tcW w:w="2581" w:type="dxa"/>
          </w:tcPr>
          <w:p w14:paraId="47BE4ADD" w14:textId="72FFE88E" w:rsidR="0035594B" w:rsidRPr="005E53EC" w:rsidRDefault="00DC1263" w:rsidP="005A4A5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Aboriginal</w:t>
            </w:r>
            <w:r w:rsidR="0035594B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Advisory</w:t>
            </w:r>
            <w:r w:rsidR="0035594B">
              <w:rPr>
                <w:rFonts w:ascii="Arial" w:hAnsi="Arial" w:cs="Arial"/>
                <w:szCs w:val="22"/>
              </w:rPr>
              <w:t xml:space="preserve"> Committee</w:t>
            </w:r>
          </w:p>
        </w:tc>
        <w:tc>
          <w:tcPr>
            <w:tcW w:w="5102" w:type="dxa"/>
          </w:tcPr>
          <w:p w14:paraId="6A4AE5D0" w14:textId="42FB3884" w:rsidR="0035594B" w:rsidRPr="005E53EC" w:rsidRDefault="0035594B" w:rsidP="005A4A5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Discussion of </w:t>
            </w:r>
            <w:r w:rsidR="0001045A">
              <w:rPr>
                <w:rFonts w:ascii="Arial" w:hAnsi="Arial" w:cs="Arial"/>
                <w:szCs w:val="22"/>
              </w:rPr>
              <w:t xml:space="preserve">the </w:t>
            </w:r>
            <w:r>
              <w:rPr>
                <w:rFonts w:ascii="Arial" w:hAnsi="Arial" w:cs="Arial"/>
                <w:szCs w:val="22"/>
              </w:rPr>
              <w:t>F</w:t>
            </w:r>
            <w:r w:rsidR="0001045A">
              <w:rPr>
                <w:rFonts w:ascii="Arial" w:hAnsi="Arial" w:cs="Arial"/>
                <w:szCs w:val="22"/>
              </w:rPr>
              <w:t xml:space="preserve">ramework for </w:t>
            </w:r>
            <w:r>
              <w:rPr>
                <w:rFonts w:ascii="Arial" w:hAnsi="Arial" w:cs="Arial"/>
                <w:szCs w:val="22"/>
              </w:rPr>
              <w:t>E</w:t>
            </w:r>
            <w:r w:rsidR="0001045A">
              <w:rPr>
                <w:rFonts w:ascii="Arial" w:hAnsi="Arial" w:cs="Arial"/>
                <w:szCs w:val="22"/>
              </w:rPr>
              <w:t xml:space="preserve">nhancing </w:t>
            </w:r>
            <w:r>
              <w:rPr>
                <w:rFonts w:ascii="Arial" w:hAnsi="Arial" w:cs="Arial"/>
                <w:szCs w:val="22"/>
              </w:rPr>
              <w:t>S</w:t>
            </w:r>
            <w:r w:rsidR="0001045A">
              <w:rPr>
                <w:rFonts w:ascii="Arial" w:hAnsi="Arial" w:cs="Arial"/>
                <w:szCs w:val="22"/>
              </w:rPr>
              <w:t xml:space="preserve">tudent </w:t>
            </w:r>
            <w:r>
              <w:rPr>
                <w:rFonts w:ascii="Arial" w:hAnsi="Arial" w:cs="Arial"/>
                <w:szCs w:val="22"/>
              </w:rPr>
              <w:t>L</w:t>
            </w:r>
            <w:r w:rsidR="0001045A">
              <w:rPr>
                <w:rFonts w:ascii="Arial" w:hAnsi="Arial" w:cs="Arial"/>
                <w:szCs w:val="22"/>
              </w:rPr>
              <w:t>earning</w:t>
            </w:r>
            <w:r w:rsidR="00DC1263">
              <w:rPr>
                <w:rFonts w:ascii="Arial" w:hAnsi="Arial" w:cs="Arial"/>
                <w:szCs w:val="22"/>
              </w:rPr>
              <w:t>,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DC1263" w:rsidRPr="003545D1">
              <w:rPr>
                <w:lang w:val="en-US"/>
              </w:rPr>
              <w:t>Financial Plan</w:t>
            </w:r>
          </w:p>
        </w:tc>
      </w:tr>
      <w:tr w:rsidR="000F57E6" w:rsidRPr="000607F4" w14:paraId="6DFFFFBB" w14:textId="34272E94" w:rsidTr="00745A0F">
        <w:tc>
          <w:tcPr>
            <w:tcW w:w="1388" w:type="dxa"/>
          </w:tcPr>
          <w:p w14:paraId="7802C408" w14:textId="6FFEA510" w:rsidR="000F57E6" w:rsidRPr="005E53EC" w:rsidRDefault="00DA39CE" w:rsidP="005E53E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November</w:t>
            </w:r>
            <w:r w:rsidR="000F57E6" w:rsidRPr="005E53EC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2581" w:type="dxa"/>
          </w:tcPr>
          <w:p w14:paraId="1D2770B4" w14:textId="19FCAC5B" w:rsidR="000F57E6" w:rsidRPr="005E53EC" w:rsidRDefault="001F63C9" w:rsidP="005E53E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Open Board Meeting</w:t>
            </w:r>
          </w:p>
        </w:tc>
        <w:tc>
          <w:tcPr>
            <w:tcW w:w="5102" w:type="dxa"/>
          </w:tcPr>
          <w:p w14:paraId="5E32A241" w14:textId="32E90B4D" w:rsidR="000F57E6" w:rsidRPr="005E53EC" w:rsidRDefault="000F57E6" w:rsidP="005E53EC">
            <w:pPr>
              <w:rPr>
                <w:rFonts w:ascii="Arial" w:hAnsi="Arial" w:cs="Arial"/>
                <w:szCs w:val="22"/>
              </w:rPr>
            </w:pPr>
            <w:r w:rsidRPr="005E53EC">
              <w:rPr>
                <w:rFonts w:ascii="Arial" w:hAnsi="Arial" w:cs="Arial"/>
                <w:szCs w:val="22"/>
              </w:rPr>
              <w:t xml:space="preserve">Annual </w:t>
            </w:r>
            <w:r w:rsidR="00927696">
              <w:rPr>
                <w:rFonts w:ascii="Arial" w:hAnsi="Arial" w:cs="Arial"/>
                <w:szCs w:val="22"/>
              </w:rPr>
              <w:t>B</w:t>
            </w:r>
            <w:r w:rsidR="00927696" w:rsidRPr="005E53EC">
              <w:rPr>
                <w:rFonts w:ascii="Arial" w:hAnsi="Arial" w:cs="Arial"/>
                <w:szCs w:val="22"/>
              </w:rPr>
              <w:t xml:space="preserve">udget </w:t>
            </w:r>
            <w:r w:rsidRPr="005E53EC">
              <w:rPr>
                <w:rFonts w:ascii="Arial" w:hAnsi="Arial" w:cs="Arial"/>
                <w:szCs w:val="22"/>
              </w:rPr>
              <w:t>update</w:t>
            </w:r>
            <w:r w:rsidR="00FF7537">
              <w:rPr>
                <w:rFonts w:ascii="Arial" w:hAnsi="Arial" w:cs="Arial"/>
                <w:szCs w:val="22"/>
              </w:rPr>
              <w:t>.</w:t>
            </w:r>
            <w:r w:rsidR="00FF7537" w:rsidRPr="005E53EC">
              <w:rPr>
                <w:rFonts w:ascii="Arial" w:hAnsi="Arial" w:cs="Arial"/>
                <w:szCs w:val="22"/>
              </w:rPr>
              <w:t xml:space="preserve"> </w:t>
            </w:r>
            <w:r w:rsidRPr="005E53EC">
              <w:rPr>
                <w:rFonts w:ascii="Arial" w:hAnsi="Arial" w:cs="Arial"/>
                <w:szCs w:val="22"/>
              </w:rPr>
              <w:t xml:space="preserve">Financial </w:t>
            </w:r>
            <w:r w:rsidR="001F63C9">
              <w:rPr>
                <w:rFonts w:ascii="Arial" w:hAnsi="Arial" w:cs="Arial"/>
                <w:szCs w:val="22"/>
              </w:rPr>
              <w:t>P</w:t>
            </w:r>
            <w:r w:rsidR="001F63C9" w:rsidRPr="005E53EC">
              <w:rPr>
                <w:rFonts w:ascii="Arial" w:hAnsi="Arial" w:cs="Arial"/>
                <w:szCs w:val="22"/>
              </w:rPr>
              <w:t xml:space="preserve">lan </w:t>
            </w:r>
            <w:r w:rsidR="0051741B" w:rsidRPr="005E53EC">
              <w:rPr>
                <w:rFonts w:ascii="Arial" w:hAnsi="Arial" w:cs="Arial"/>
                <w:szCs w:val="22"/>
              </w:rPr>
              <w:t>amendments</w:t>
            </w:r>
            <w:r w:rsidR="000D2C10">
              <w:rPr>
                <w:rFonts w:ascii="Arial" w:hAnsi="Arial" w:cs="Arial"/>
                <w:szCs w:val="22"/>
              </w:rPr>
              <w:t>,</w:t>
            </w:r>
            <w:r w:rsidR="0051741B" w:rsidRPr="005E53EC">
              <w:rPr>
                <w:rFonts w:ascii="Arial" w:hAnsi="Arial" w:cs="Arial"/>
                <w:szCs w:val="22"/>
              </w:rPr>
              <w:t xml:space="preserve"> if</w:t>
            </w:r>
            <w:r w:rsidRPr="005E53EC">
              <w:rPr>
                <w:rFonts w:ascii="Arial" w:hAnsi="Arial" w:cs="Arial"/>
                <w:szCs w:val="22"/>
              </w:rPr>
              <w:t xml:space="preserve"> any</w:t>
            </w:r>
            <w:r w:rsidR="00C9017E">
              <w:rPr>
                <w:rFonts w:ascii="Arial" w:hAnsi="Arial" w:cs="Arial"/>
                <w:szCs w:val="22"/>
              </w:rPr>
              <w:t>.</w:t>
            </w:r>
          </w:p>
        </w:tc>
      </w:tr>
      <w:tr w:rsidR="000F57E6" w:rsidRPr="000607F4" w14:paraId="2B0B9A8D" w14:textId="5787842F" w:rsidTr="00745A0F">
        <w:tc>
          <w:tcPr>
            <w:tcW w:w="1388" w:type="dxa"/>
          </w:tcPr>
          <w:p w14:paraId="1102A2FF" w14:textId="77777777" w:rsidR="000F57E6" w:rsidRPr="005E53EC" w:rsidRDefault="000F57E6" w:rsidP="005E53EC">
            <w:pPr>
              <w:rPr>
                <w:rFonts w:ascii="Arial" w:hAnsi="Arial" w:cs="Arial"/>
                <w:szCs w:val="22"/>
              </w:rPr>
            </w:pPr>
            <w:r w:rsidRPr="005E53EC">
              <w:rPr>
                <w:rFonts w:ascii="Arial" w:hAnsi="Arial" w:cs="Arial"/>
                <w:szCs w:val="22"/>
              </w:rPr>
              <w:t>January</w:t>
            </w:r>
          </w:p>
        </w:tc>
        <w:tc>
          <w:tcPr>
            <w:tcW w:w="2581" w:type="dxa"/>
          </w:tcPr>
          <w:p w14:paraId="2D33C011" w14:textId="067F2B13" w:rsidR="000F57E6" w:rsidRPr="005E53EC" w:rsidRDefault="000F57E6" w:rsidP="005E53EC">
            <w:pPr>
              <w:rPr>
                <w:rFonts w:ascii="Arial" w:hAnsi="Arial" w:cs="Arial"/>
                <w:szCs w:val="22"/>
              </w:rPr>
            </w:pPr>
            <w:r w:rsidRPr="005E53EC">
              <w:rPr>
                <w:rFonts w:ascii="Arial" w:hAnsi="Arial" w:cs="Arial"/>
                <w:szCs w:val="22"/>
              </w:rPr>
              <w:t>F</w:t>
            </w:r>
            <w:r>
              <w:rPr>
                <w:rFonts w:ascii="Arial" w:hAnsi="Arial" w:cs="Arial"/>
                <w:szCs w:val="22"/>
              </w:rPr>
              <w:t>inance C</w:t>
            </w:r>
            <w:r w:rsidRPr="005E53EC">
              <w:rPr>
                <w:rFonts w:ascii="Arial" w:hAnsi="Arial" w:cs="Arial"/>
                <w:szCs w:val="22"/>
              </w:rPr>
              <w:t xml:space="preserve">ommittee </w:t>
            </w:r>
          </w:p>
        </w:tc>
        <w:tc>
          <w:tcPr>
            <w:tcW w:w="5102" w:type="dxa"/>
          </w:tcPr>
          <w:p w14:paraId="04E6E07C" w14:textId="23709B2E" w:rsidR="000F57E6" w:rsidRPr="005E53EC" w:rsidRDefault="000F57E6" w:rsidP="005E53EC">
            <w:pPr>
              <w:rPr>
                <w:rFonts w:ascii="Arial" w:hAnsi="Arial" w:cs="Arial"/>
                <w:szCs w:val="22"/>
              </w:rPr>
            </w:pPr>
            <w:r w:rsidRPr="005E53EC">
              <w:rPr>
                <w:rFonts w:ascii="Arial" w:hAnsi="Arial" w:cs="Arial"/>
                <w:szCs w:val="22"/>
              </w:rPr>
              <w:t xml:space="preserve">Summary of changes to the </w:t>
            </w:r>
            <w:r w:rsidR="00927696">
              <w:rPr>
                <w:rFonts w:ascii="Arial" w:hAnsi="Arial" w:cs="Arial"/>
                <w:szCs w:val="22"/>
              </w:rPr>
              <w:t>A</w:t>
            </w:r>
            <w:r w:rsidR="00927696" w:rsidRPr="005E53EC">
              <w:rPr>
                <w:rFonts w:ascii="Arial" w:hAnsi="Arial" w:cs="Arial"/>
                <w:szCs w:val="22"/>
              </w:rPr>
              <w:t xml:space="preserve">nnual </w:t>
            </w:r>
            <w:r w:rsidR="00927696">
              <w:rPr>
                <w:rFonts w:ascii="Arial" w:hAnsi="Arial" w:cs="Arial"/>
                <w:szCs w:val="22"/>
              </w:rPr>
              <w:t>B</w:t>
            </w:r>
            <w:r w:rsidR="00927696" w:rsidRPr="005E53EC">
              <w:rPr>
                <w:rFonts w:ascii="Arial" w:hAnsi="Arial" w:cs="Arial"/>
                <w:szCs w:val="22"/>
              </w:rPr>
              <w:t xml:space="preserve">udget </w:t>
            </w:r>
            <w:r w:rsidRPr="005E53EC">
              <w:rPr>
                <w:rFonts w:ascii="Arial" w:hAnsi="Arial" w:cs="Arial"/>
                <w:szCs w:val="22"/>
              </w:rPr>
              <w:t>and highlights within the amended draft budget.</w:t>
            </w:r>
          </w:p>
        </w:tc>
      </w:tr>
      <w:tr w:rsidR="000F57E6" w:rsidRPr="000607F4" w14:paraId="2DEC169C" w14:textId="283EAD9F" w:rsidTr="00745A0F">
        <w:tc>
          <w:tcPr>
            <w:tcW w:w="1388" w:type="dxa"/>
          </w:tcPr>
          <w:p w14:paraId="7734CD37" w14:textId="77777777" w:rsidR="000F57E6" w:rsidRPr="005E53EC" w:rsidRDefault="000F57E6" w:rsidP="005E53EC">
            <w:pPr>
              <w:rPr>
                <w:rFonts w:ascii="Arial" w:hAnsi="Arial" w:cs="Arial"/>
                <w:szCs w:val="22"/>
              </w:rPr>
            </w:pPr>
            <w:r w:rsidRPr="005E53EC">
              <w:rPr>
                <w:rFonts w:ascii="Arial" w:hAnsi="Arial" w:cs="Arial"/>
                <w:szCs w:val="22"/>
              </w:rPr>
              <w:t>February</w:t>
            </w:r>
          </w:p>
        </w:tc>
        <w:tc>
          <w:tcPr>
            <w:tcW w:w="2581" w:type="dxa"/>
          </w:tcPr>
          <w:p w14:paraId="3FB1A773" w14:textId="38552B70" w:rsidR="000F57E6" w:rsidRPr="005E53EC" w:rsidRDefault="001F63C9" w:rsidP="005E53E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Open Board Meeting</w:t>
            </w:r>
          </w:p>
        </w:tc>
        <w:tc>
          <w:tcPr>
            <w:tcW w:w="5102" w:type="dxa"/>
          </w:tcPr>
          <w:p w14:paraId="07976590" w14:textId="316361D7" w:rsidR="000F57E6" w:rsidRPr="005E53EC" w:rsidRDefault="000F57E6" w:rsidP="005E53EC">
            <w:pPr>
              <w:rPr>
                <w:rFonts w:ascii="Arial" w:hAnsi="Arial" w:cs="Arial"/>
                <w:szCs w:val="22"/>
              </w:rPr>
            </w:pPr>
            <w:r w:rsidRPr="005E53EC">
              <w:rPr>
                <w:rFonts w:ascii="Arial" w:hAnsi="Arial" w:cs="Arial"/>
                <w:szCs w:val="22"/>
              </w:rPr>
              <w:t>Adoption of Amended Budget</w:t>
            </w:r>
            <w:r w:rsidR="001F63C9">
              <w:rPr>
                <w:rFonts w:ascii="Arial" w:hAnsi="Arial" w:cs="Arial"/>
                <w:szCs w:val="22"/>
              </w:rPr>
              <w:t xml:space="preserve">. </w:t>
            </w:r>
            <w:r w:rsidR="001F63C9" w:rsidRPr="005E53EC">
              <w:rPr>
                <w:rFonts w:ascii="Arial" w:hAnsi="Arial" w:cs="Arial"/>
                <w:szCs w:val="22"/>
              </w:rPr>
              <w:t xml:space="preserve">Financial </w:t>
            </w:r>
            <w:r w:rsidR="001F63C9">
              <w:rPr>
                <w:rFonts w:ascii="Arial" w:hAnsi="Arial" w:cs="Arial"/>
                <w:szCs w:val="22"/>
              </w:rPr>
              <w:t>P</w:t>
            </w:r>
            <w:r w:rsidR="001F63C9" w:rsidRPr="005E53EC">
              <w:rPr>
                <w:rFonts w:ascii="Arial" w:hAnsi="Arial" w:cs="Arial"/>
                <w:szCs w:val="22"/>
              </w:rPr>
              <w:t xml:space="preserve">lan </w:t>
            </w:r>
            <w:r w:rsidR="00C9017E" w:rsidRPr="005E53EC">
              <w:rPr>
                <w:rFonts w:ascii="Arial" w:hAnsi="Arial" w:cs="Arial"/>
                <w:szCs w:val="22"/>
              </w:rPr>
              <w:t>amendments</w:t>
            </w:r>
            <w:r w:rsidR="000D2C10">
              <w:rPr>
                <w:rFonts w:ascii="Arial" w:hAnsi="Arial" w:cs="Arial"/>
                <w:szCs w:val="22"/>
              </w:rPr>
              <w:t>,</w:t>
            </w:r>
            <w:r w:rsidR="00C9017E" w:rsidRPr="005E53EC">
              <w:rPr>
                <w:rFonts w:ascii="Arial" w:hAnsi="Arial" w:cs="Arial"/>
                <w:szCs w:val="22"/>
              </w:rPr>
              <w:t xml:space="preserve"> if</w:t>
            </w:r>
            <w:r w:rsidR="001F63C9" w:rsidRPr="005E53EC">
              <w:rPr>
                <w:rFonts w:ascii="Arial" w:hAnsi="Arial" w:cs="Arial"/>
                <w:szCs w:val="22"/>
              </w:rPr>
              <w:t xml:space="preserve"> any</w:t>
            </w:r>
            <w:r w:rsidR="00C9017E">
              <w:rPr>
                <w:rFonts w:ascii="Arial" w:hAnsi="Arial" w:cs="Arial"/>
                <w:szCs w:val="22"/>
              </w:rPr>
              <w:t>.</w:t>
            </w:r>
          </w:p>
        </w:tc>
      </w:tr>
      <w:tr w:rsidR="0001045A" w:rsidRPr="000607F4" w14:paraId="2194547A" w14:textId="77777777" w:rsidTr="00745A0F">
        <w:tc>
          <w:tcPr>
            <w:tcW w:w="1388" w:type="dxa"/>
          </w:tcPr>
          <w:p w14:paraId="537B5F51" w14:textId="00F8F212" w:rsidR="0001045A" w:rsidRPr="000F57E6" w:rsidRDefault="0001045A" w:rsidP="0001045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March</w:t>
            </w:r>
          </w:p>
        </w:tc>
        <w:tc>
          <w:tcPr>
            <w:tcW w:w="2581" w:type="dxa"/>
          </w:tcPr>
          <w:p w14:paraId="3F048DD4" w14:textId="1F989873" w:rsidR="0001045A" w:rsidRPr="005E53EC" w:rsidRDefault="00DC1263" w:rsidP="0001045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Aboriginal Advisory Committee</w:t>
            </w:r>
          </w:p>
        </w:tc>
        <w:tc>
          <w:tcPr>
            <w:tcW w:w="5102" w:type="dxa"/>
          </w:tcPr>
          <w:p w14:paraId="2CC1CAF8" w14:textId="431C64D5" w:rsidR="0001045A" w:rsidRDefault="0001045A" w:rsidP="0001045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Discussion of the Framework for Enhancing Student Learning and the subsequent year Annual Budget.</w:t>
            </w:r>
          </w:p>
        </w:tc>
      </w:tr>
      <w:tr w:rsidR="008162A6" w:rsidRPr="000607F4" w14:paraId="39CFBE4E" w14:textId="561FECA6" w:rsidTr="00745A0F">
        <w:tc>
          <w:tcPr>
            <w:tcW w:w="1388" w:type="dxa"/>
          </w:tcPr>
          <w:p w14:paraId="552C26D4" w14:textId="77777777" w:rsidR="008162A6" w:rsidRPr="000F57E6" w:rsidRDefault="008162A6" w:rsidP="008162A6">
            <w:pPr>
              <w:rPr>
                <w:rFonts w:ascii="Arial" w:hAnsi="Arial" w:cs="Arial"/>
                <w:szCs w:val="22"/>
              </w:rPr>
            </w:pPr>
            <w:r w:rsidRPr="000F57E6">
              <w:rPr>
                <w:rFonts w:ascii="Arial" w:hAnsi="Arial" w:cs="Arial"/>
                <w:szCs w:val="22"/>
              </w:rPr>
              <w:lastRenderedPageBreak/>
              <w:t>April</w:t>
            </w:r>
          </w:p>
        </w:tc>
        <w:tc>
          <w:tcPr>
            <w:tcW w:w="2581" w:type="dxa"/>
          </w:tcPr>
          <w:p w14:paraId="37A12556" w14:textId="77777777" w:rsidR="008162A6" w:rsidRDefault="008162A6" w:rsidP="008162A6">
            <w:pPr>
              <w:rPr>
                <w:rFonts w:ascii="Arial" w:hAnsi="Arial" w:cs="Arial"/>
                <w:szCs w:val="22"/>
              </w:rPr>
            </w:pPr>
            <w:r w:rsidRPr="005E53EC">
              <w:rPr>
                <w:rFonts w:ascii="Arial" w:hAnsi="Arial" w:cs="Arial"/>
                <w:szCs w:val="22"/>
              </w:rPr>
              <w:t>F</w:t>
            </w:r>
            <w:r>
              <w:rPr>
                <w:rFonts w:ascii="Arial" w:hAnsi="Arial" w:cs="Arial"/>
                <w:szCs w:val="22"/>
              </w:rPr>
              <w:t>inance C</w:t>
            </w:r>
            <w:r w:rsidRPr="005E53EC">
              <w:rPr>
                <w:rFonts w:ascii="Arial" w:hAnsi="Arial" w:cs="Arial"/>
                <w:szCs w:val="22"/>
              </w:rPr>
              <w:t>ommittee</w:t>
            </w:r>
          </w:p>
          <w:p w14:paraId="19DA69C9" w14:textId="07B259F8" w:rsidR="00FD06D8" w:rsidRPr="000F57E6" w:rsidRDefault="00FD06D8" w:rsidP="008162A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Public Consultation</w:t>
            </w:r>
          </w:p>
        </w:tc>
        <w:tc>
          <w:tcPr>
            <w:tcW w:w="5102" w:type="dxa"/>
          </w:tcPr>
          <w:p w14:paraId="21C68402" w14:textId="1983CC34" w:rsidR="008162A6" w:rsidRPr="000F57E6" w:rsidRDefault="008162A6" w:rsidP="008162A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Subsequent year Annual B</w:t>
            </w:r>
            <w:r w:rsidRPr="000F57E6">
              <w:rPr>
                <w:rFonts w:ascii="Arial" w:hAnsi="Arial" w:cs="Arial"/>
                <w:szCs w:val="22"/>
              </w:rPr>
              <w:t>udget discussion</w:t>
            </w:r>
            <w:r>
              <w:rPr>
                <w:rFonts w:ascii="Arial" w:hAnsi="Arial" w:cs="Arial"/>
                <w:szCs w:val="22"/>
              </w:rPr>
              <w:t>.</w:t>
            </w:r>
            <w:r w:rsidRPr="000F57E6">
              <w:rPr>
                <w:rFonts w:ascii="Arial" w:hAnsi="Arial" w:cs="Arial"/>
                <w:szCs w:val="22"/>
              </w:rPr>
              <w:t xml:space="preserve"> First </w:t>
            </w:r>
            <w:r>
              <w:rPr>
                <w:rFonts w:ascii="Arial" w:hAnsi="Arial" w:cs="Arial"/>
                <w:szCs w:val="22"/>
              </w:rPr>
              <w:t>d</w:t>
            </w:r>
            <w:r w:rsidRPr="000F57E6">
              <w:rPr>
                <w:rFonts w:ascii="Arial" w:hAnsi="Arial" w:cs="Arial"/>
                <w:szCs w:val="22"/>
              </w:rPr>
              <w:t xml:space="preserve">raft of multiyear </w:t>
            </w:r>
            <w:r w:rsidR="00187F18">
              <w:rPr>
                <w:rFonts w:ascii="Arial" w:hAnsi="Arial" w:cs="Arial"/>
                <w:szCs w:val="22"/>
              </w:rPr>
              <w:t>F</w:t>
            </w:r>
            <w:r w:rsidRPr="000F57E6">
              <w:rPr>
                <w:rFonts w:ascii="Arial" w:hAnsi="Arial" w:cs="Arial"/>
                <w:szCs w:val="22"/>
              </w:rPr>
              <w:t xml:space="preserve">inancial </w:t>
            </w:r>
            <w:r w:rsidR="00187F18">
              <w:rPr>
                <w:rFonts w:ascii="Arial" w:hAnsi="Arial" w:cs="Arial"/>
                <w:szCs w:val="22"/>
              </w:rPr>
              <w:t>P</w:t>
            </w:r>
            <w:r w:rsidRPr="000F57E6">
              <w:rPr>
                <w:rFonts w:ascii="Arial" w:hAnsi="Arial" w:cs="Arial"/>
                <w:szCs w:val="22"/>
              </w:rPr>
              <w:t>lan</w:t>
            </w:r>
            <w:r>
              <w:rPr>
                <w:rFonts w:ascii="Arial" w:hAnsi="Arial" w:cs="Arial"/>
                <w:szCs w:val="22"/>
              </w:rPr>
              <w:t>.</w:t>
            </w:r>
          </w:p>
        </w:tc>
      </w:tr>
      <w:tr w:rsidR="008162A6" w:rsidRPr="000607F4" w14:paraId="0613930B" w14:textId="57C30330" w:rsidTr="00745A0F">
        <w:tc>
          <w:tcPr>
            <w:tcW w:w="1388" w:type="dxa"/>
          </w:tcPr>
          <w:p w14:paraId="71C49B90" w14:textId="77777777" w:rsidR="008162A6" w:rsidRPr="000F57E6" w:rsidRDefault="008162A6" w:rsidP="008162A6">
            <w:pPr>
              <w:rPr>
                <w:rFonts w:ascii="Arial" w:hAnsi="Arial" w:cs="Arial"/>
                <w:szCs w:val="22"/>
              </w:rPr>
            </w:pPr>
            <w:r w:rsidRPr="000F57E6">
              <w:rPr>
                <w:rFonts w:ascii="Arial" w:hAnsi="Arial" w:cs="Arial"/>
                <w:szCs w:val="22"/>
              </w:rPr>
              <w:t>May</w:t>
            </w:r>
          </w:p>
        </w:tc>
        <w:tc>
          <w:tcPr>
            <w:tcW w:w="2581" w:type="dxa"/>
          </w:tcPr>
          <w:p w14:paraId="1E90CC5D" w14:textId="50B6541F" w:rsidR="008162A6" w:rsidRPr="000F57E6" w:rsidRDefault="008162A6" w:rsidP="008162A6">
            <w:pPr>
              <w:rPr>
                <w:rFonts w:ascii="Arial" w:hAnsi="Arial" w:cs="Arial"/>
                <w:szCs w:val="22"/>
              </w:rPr>
            </w:pPr>
            <w:r w:rsidRPr="005E53EC">
              <w:rPr>
                <w:rFonts w:ascii="Arial" w:hAnsi="Arial" w:cs="Arial"/>
                <w:szCs w:val="22"/>
              </w:rPr>
              <w:t>F</w:t>
            </w:r>
            <w:r>
              <w:rPr>
                <w:rFonts w:ascii="Arial" w:hAnsi="Arial" w:cs="Arial"/>
                <w:szCs w:val="22"/>
              </w:rPr>
              <w:t>inance C</w:t>
            </w:r>
            <w:r w:rsidRPr="005E53EC">
              <w:rPr>
                <w:rFonts w:ascii="Arial" w:hAnsi="Arial" w:cs="Arial"/>
                <w:szCs w:val="22"/>
              </w:rPr>
              <w:t>ommittee</w:t>
            </w:r>
          </w:p>
        </w:tc>
        <w:tc>
          <w:tcPr>
            <w:tcW w:w="5102" w:type="dxa"/>
          </w:tcPr>
          <w:p w14:paraId="6F5E26B2" w14:textId="7DC615FB" w:rsidR="008162A6" w:rsidRPr="000F57E6" w:rsidRDefault="008162A6" w:rsidP="008162A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Subsequent year </w:t>
            </w:r>
            <w:r w:rsidRPr="000F57E6">
              <w:rPr>
                <w:rFonts w:ascii="Arial" w:hAnsi="Arial" w:cs="Arial"/>
                <w:szCs w:val="22"/>
              </w:rPr>
              <w:t>budget discussion</w:t>
            </w:r>
            <w:r>
              <w:rPr>
                <w:rFonts w:ascii="Arial" w:hAnsi="Arial" w:cs="Arial"/>
                <w:szCs w:val="22"/>
              </w:rPr>
              <w:t xml:space="preserve">. </w:t>
            </w:r>
            <w:r w:rsidRPr="000F57E6">
              <w:rPr>
                <w:rFonts w:ascii="Arial" w:hAnsi="Arial" w:cs="Arial"/>
                <w:szCs w:val="22"/>
              </w:rPr>
              <w:t xml:space="preserve">Draft </w:t>
            </w:r>
            <w:r w:rsidRPr="005E53EC">
              <w:rPr>
                <w:rFonts w:ascii="Arial" w:hAnsi="Arial" w:cs="Arial"/>
                <w:szCs w:val="22"/>
              </w:rPr>
              <w:t xml:space="preserve">Financial </w:t>
            </w:r>
            <w:r>
              <w:rPr>
                <w:rFonts w:ascii="Arial" w:hAnsi="Arial" w:cs="Arial"/>
                <w:szCs w:val="22"/>
              </w:rPr>
              <w:t>P</w:t>
            </w:r>
            <w:r w:rsidRPr="005E53EC">
              <w:rPr>
                <w:rFonts w:ascii="Arial" w:hAnsi="Arial" w:cs="Arial"/>
                <w:szCs w:val="22"/>
              </w:rPr>
              <w:t xml:space="preserve">lan </w:t>
            </w:r>
            <w:r w:rsidRPr="000F57E6">
              <w:rPr>
                <w:rFonts w:ascii="Arial" w:hAnsi="Arial" w:cs="Arial"/>
                <w:szCs w:val="22"/>
              </w:rPr>
              <w:t>for consideration</w:t>
            </w:r>
            <w:r>
              <w:rPr>
                <w:rFonts w:ascii="Arial" w:hAnsi="Arial" w:cs="Arial"/>
                <w:szCs w:val="22"/>
              </w:rPr>
              <w:t xml:space="preserve">. </w:t>
            </w:r>
          </w:p>
        </w:tc>
      </w:tr>
      <w:tr w:rsidR="008162A6" w:rsidRPr="000607F4" w14:paraId="4529164C" w14:textId="09FF67D7" w:rsidTr="00745A0F">
        <w:tc>
          <w:tcPr>
            <w:tcW w:w="1388" w:type="dxa"/>
          </w:tcPr>
          <w:p w14:paraId="37FCD24E" w14:textId="77777777" w:rsidR="008162A6" w:rsidRPr="000F57E6" w:rsidRDefault="008162A6" w:rsidP="008162A6">
            <w:pPr>
              <w:rPr>
                <w:rFonts w:ascii="Arial" w:hAnsi="Arial" w:cs="Arial"/>
                <w:szCs w:val="22"/>
              </w:rPr>
            </w:pPr>
            <w:r w:rsidRPr="000F57E6">
              <w:rPr>
                <w:rFonts w:ascii="Arial" w:hAnsi="Arial" w:cs="Arial"/>
                <w:szCs w:val="22"/>
              </w:rPr>
              <w:t>June</w:t>
            </w:r>
          </w:p>
        </w:tc>
        <w:tc>
          <w:tcPr>
            <w:tcW w:w="2581" w:type="dxa"/>
          </w:tcPr>
          <w:p w14:paraId="791CD4D9" w14:textId="386B3132" w:rsidR="008162A6" w:rsidRPr="000F57E6" w:rsidRDefault="00CB623A" w:rsidP="008162A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Open Board Meeting</w:t>
            </w:r>
          </w:p>
        </w:tc>
        <w:tc>
          <w:tcPr>
            <w:tcW w:w="5102" w:type="dxa"/>
          </w:tcPr>
          <w:p w14:paraId="263F493F" w14:textId="39BA3240" w:rsidR="008162A6" w:rsidRPr="000F57E6" w:rsidRDefault="0010112E" w:rsidP="008162A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Amendments to the Strategic Plan. </w:t>
            </w:r>
            <w:r w:rsidR="008162A6" w:rsidRPr="000F57E6">
              <w:rPr>
                <w:rFonts w:ascii="Arial" w:hAnsi="Arial" w:cs="Arial"/>
                <w:szCs w:val="22"/>
              </w:rPr>
              <w:t xml:space="preserve">Approval of Financial Plan and adoption of </w:t>
            </w:r>
            <w:r w:rsidR="008162A6">
              <w:rPr>
                <w:rFonts w:ascii="Arial" w:hAnsi="Arial" w:cs="Arial"/>
                <w:szCs w:val="22"/>
              </w:rPr>
              <w:t>A</w:t>
            </w:r>
            <w:r w:rsidR="008162A6" w:rsidRPr="000F57E6">
              <w:rPr>
                <w:rFonts w:ascii="Arial" w:hAnsi="Arial" w:cs="Arial"/>
                <w:szCs w:val="22"/>
              </w:rPr>
              <w:t xml:space="preserve">nnual </w:t>
            </w:r>
            <w:r w:rsidR="008162A6">
              <w:rPr>
                <w:rFonts w:ascii="Arial" w:hAnsi="Arial" w:cs="Arial"/>
                <w:szCs w:val="22"/>
              </w:rPr>
              <w:t>B</w:t>
            </w:r>
            <w:r w:rsidR="008162A6" w:rsidRPr="000F57E6">
              <w:rPr>
                <w:rFonts w:ascii="Arial" w:hAnsi="Arial" w:cs="Arial"/>
                <w:szCs w:val="22"/>
              </w:rPr>
              <w:t>udget</w:t>
            </w:r>
            <w:r w:rsidR="008162A6">
              <w:rPr>
                <w:rFonts w:ascii="Arial" w:hAnsi="Arial" w:cs="Arial"/>
                <w:szCs w:val="22"/>
              </w:rPr>
              <w:t>.</w:t>
            </w:r>
            <w:r w:rsidR="00E6684C">
              <w:rPr>
                <w:rFonts w:ascii="Arial" w:hAnsi="Arial" w:cs="Arial"/>
                <w:szCs w:val="22"/>
              </w:rPr>
              <w:t xml:space="preserve"> </w:t>
            </w:r>
            <w:r w:rsidR="008162A6">
              <w:rPr>
                <w:rFonts w:ascii="Arial" w:hAnsi="Arial" w:cs="Arial"/>
                <w:szCs w:val="22"/>
              </w:rPr>
              <w:t>Approval of Framework for Enhancing Student Learning</w:t>
            </w:r>
            <w:r w:rsidR="00FF5BF7">
              <w:rPr>
                <w:rFonts w:ascii="Arial" w:hAnsi="Arial" w:cs="Arial"/>
                <w:szCs w:val="22"/>
              </w:rPr>
              <w:t>.</w:t>
            </w:r>
          </w:p>
        </w:tc>
      </w:tr>
    </w:tbl>
    <w:p w14:paraId="3CFD3B11" w14:textId="37797BF7" w:rsidR="004C4CC0" w:rsidRPr="000A1644" w:rsidRDefault="004C4CC0" w:rsidP="00CA3CC9"/>
    <w:sectPr w:rsidR="004C4CC0" w:rsidRPr="000A1644" w:rsidSect="006913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E1B83" w14:textId="77777777" w:rsidR="00C37890" w:rsidRPr="00F86308" w:rsidRDefault="00C37890" w:rsidP="00B21E82">
      <w:pPr>
        <w:rPr>
          <w:rStyle w:val="Emphasis"/>
        </w:rPr>
      </w:pPr>
      <w:r w:rsidRPr="00F86308">
        <w:rPr>
          <w:rStyle w:val="Emphasis"/>
        </w:rPr>
        <w:separator/>
      </w:r>
    </w:p>
    <w:p w14:paraId="0DC25406" w14:textId="77777777" w:rsidR="00C37890" w:rsidRDefault="00C37890"/>
  </w:endnote>
  <w:endnote w:type="continuationSeparator" w:id="0">
    <w:p w14:paraId="659B253E" w14:textId="77777777" w:rsidR="00C37890" w:rsidRPr="00F86308" w:rsidRDefault="00C37890" w:rsidP="00B21E82">
      <w:pPr>
        <w:rPr>
          <w:rStyle w:val="Emphasis"/>
        </w:rPr>
      </w:pPr>
      <w:r w:rsidRPr="00F86308">
        <w:rPr>
          <w:rStyle w:val="Emphasis"/>
        </w:rPr>
        <w:continuationSeparator/>
      </w:r>
    </w:p>
    <w:p w14:paraId="0BF0B9C8" w14:textId="77777777" w:rsidR="00C37890" w:rsidRDefault="00C37890"/>
  </w:endnote>
  <w:endnote w:type="continuationNotice" w:id="1">
    <w:p w14:paraId="6F0F82C1" w14:textId="77777777" w:rsidR="00C37890" w:rsidRDefault="00C37890"/>
    <w:p w14:paraId="411810F6" w14:textId="77777777" w:rsidR="00C37890" w:rsidRDefault="00C378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C Sans">
    <w:altName w:val="Gadugi"/>
    <w:charset w:val="00"/>
    <w:family w:val="auto"/>
    <w:pitch w:val="variable"/>
    <w:sig w:usb0="E00002FF" w:usb1="4000001B" w:usb2="08002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876811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E268F7" w14:textId="3ABC792E" w:rsidR="00B21E82" w:rsidRDefault="00B21E82" w:rsidP="0054483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887557" w14:textId="77777777" w:rsidR="00B21E82" w:rsidRDefault="00B21E82" w:rsidP="00B21E82">
    <w:pPr>
      <w:pStyle w:val="Footer"/>
      <w:ind w:right="360"/>
    </w:pPr>
  </w:p>
  <w:p w14:paraId="08F96CC0" w14:textId="77777777" w:rsidR="00BC5B1A" w:rsidRDefault="00BC5B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19F3D" w14:textId="4FA1C4FD" w:rsidR="000A1644" w:rsidRPr="006913CC" w:rsidRDefault="000A1644" w:rsidP="004F29B6">
    <w:pPr>
      <w:pStyle w:val="Subtitle"/>
    </w:pPr>
  </w:p>
  <w:p w14:paraId="5AE869F7" w14:textId="77777777" w:rsidR="004F29B6" w:rsidRDefault="004F29B6" w:rsidP="00361899">
    <w:pPr>
      <w:pStyle w:val="Style2"/>
      <w:ind w:left="2268" w:hanging="2268"/>
    </w:pPr>
    <w:r w:rsidRPr="00361899">
      <w:rPr>
        <w:rStyle w:val="IntenseReference"/>
      </w:rPr>
      <w:t>Legislative References:</w:t>
    </w:r>
    <w:r w:rsidRPr="00F57FC6">
      <w:rPr>
        <w:rStyle w:val="IntenseReference"/>
      </w:rPr>
      <w:t xml:space="preserve"> </w:t>
    </w:r>
    <w:r w:rsidRPr="00361899">
      <w:rPr>
        <w:rStyle w:val="IntenseReference"/>
        <w:i/>
        <w:iCs/>
      </w:rPr>
      <w:t>Budget Transparency and Accountability Act</w:t>
    </w:r>
    <w:r w:rsidRPr="00F57FC6">
      <w:rPr>
        <w:rStyle w:val="IntenseReference"/>
      </w:rPr>
      <w:t xml:space="preserve"> [SBC 2000] and </w:t>
    </w:r>
    <w:r w:rsidRPr="00586EC5">
      <w:rPr>
        <w:i/>
      </w:rPr>
      <w:t>School Act</w:t>
    </w:r>
    <w:r w:rsidRPr="005E1B8D">
      <w:t xml:space="preserve"> [RSBC 1996,</w:t>
    </w:r>
    <w:r>
      <w:t xml:space="preserve"> </w:t>
    </w:r>
    <w:r w:rsidRPr="005E1B8D">
      <w:t xml:space="preserve">Section </w:t>
    </w:r>
    <w:r>
      <w:t>111, 113, 156 (6) &amp; 157</w:t>
    </w:r>
    <w:r w:rsidRPr="005E1B8D">
      <w:t>]</w:t>
    </w:r>
  </w:p>
  <w:p w14:paraId="4133596A" w14:textId="547D02FC" w:rsidR="009E2DF5" w:rsidRPr="006913CC" w:rsidRDefault="009E2DF5" w:rsidP="004F29B6">
    <w:pPr>
      <w:pStyle w:val="Style2"/>
      <w:ind w:left="1985" w:hanging="1985"/>
    </w:pPr>
    <w:r w:rsidRPr="006913CC">
      <w:t>Collective Agreement References: Nil</w:t>
    </w:r>
  </w:p>
  <w:sdt>
    <w:sdtPr>
      <w:rPr>
        <w:rStyle w:val="PageNumber"/>
        <w:sz w:val="20"/>
        <w:szCs w:val="20"/>
      </w:rPr>
      <w:id w:val="-1016445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3DD48E" w14:textId="77777777" w:rsidR="00F57FC6" w:rsidRPr="00EC1902" w:rsidRDefault="00F57FC6" w:rsidP="00F57FC6">
        <w:pPr>
          <w:pStyle w:val="Footer"/>
          <w:framePr w:wrap="none" w:vAnchor="text" w:hAnchor="page" w:x="10507" w:y="128"/>
          <w:rPr>
            <w:rStyle w:val="PageNumber"/>
            <w:sz w:val="20"/>
            <w:szCs w:val="20"/>
          </w:rPr>
        </w:pPr>
        <w:r w:rsidRPr="00EC1902">
          <w:rPr>
            <w:rStyle w:val="PageNumber"/>
            <w:sz w:val="20"/>
            <w:szCs w:val="20"/>
          </w:rPr>
          <w:fldChar w:fldCharType="begin"/>
        </w:r>
        <w:r w:rsidRPr="00EC1902">
          <w:rPr>
            <w:rStyle w:val="PageNumber"/>
            <w:sz w:val="20"/>
            <w:szCs w:val="20"/>
          </w:rPr>
          <w:instrText xml:space="preserve"> PAGE </w:instrText>
        </w:r>
        <w:r w:rsidRPr="00EC1902">
          <w:rPr>
            <w:rStyle w:val="PageNumber"/>
            <w:sz w:val="20"/>
            <w:szCs w:val="20"/>
          </w:rPr>
          <w:fldChar w:fldCharType="separate"/>
        </w:r>
        <w:r>
          <w:rPr>
            <w:rStyle w:val="PageNumber"/>
            <w:noProof/>
            <w:sz w:val="20"/>
            <w:szCs w:val="20"/>
          </w:rPr>
          <w:t>1</w:t>
        </w:r>
        <w:r w:rsidRPr="00EC1902">
          <w:rPr>
            <w:rStyle w:val="PageNumber"/>
            <w:sz w:val="20"/>
            <w:szCs w:val="20"/>
          </w:rPr>
          <w:fldChar w:fldCharType="end"/>
        </w:r>
      </w:p>
    </w:sdtContent>
  </w:sdt>
  <w:p w14:paraId="3F58FF87" w14:textId="0C0AA902" w:rsidR="00BC5B1A" w:rsidRDefault="000A1644" w:rsidP="00F57FC6">
    <w:pPr>
      <w:pStyle w:val="Style2"/>
    </w:pPr>
    <w:r w:rsidRPr="00B21E82">
      <w:t xml:space="preserve">Date of Adoption: </w:t>
    </w:r>
    <w:r w:rsidR="006A3C79">
      <w:t xml:space="preserve"> </w:t>
    </w:r>
    <w:r w:rsidR="00F0773B">
      <w:t xml:space="preserve">xxx, </w:t>
    </w:r>
    <w:r w:rsidR="00243C18">
      <w:t>202</w:t>
    </w:r>
    <w:r w:rsidR="00F57FC6">
      <w:t>3</w:t>
    </w:r>
    <w:r w:rsidRPr="00B21E82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77B0C" w14:textId="77777777" w:rsidR="00F17507" w:rsidRDefault="00F175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DA599" w14:textId="77777777" w:rsidR="00C37890" w:rsidRPr="00F86308" w:rsidRDefault="00C37890" w:rsidP="00B21E82">
      <w:pPr>
        <w:rPr>
          <w:rStyle w:val="Emphasis"/>
        </w:rPr>
      </w:pPr>
      <w:r w:rsidRPr="00F86308">
        <w:rPr>
          <w:rStyle w:val="Emphasis"/>
        </w:rPr>
        <w:separator/>
      </w:r>
    </w:p>
    <w:p w14:paraId="0DD69642" w14:textId="77777777" w:rsidR="00C37890" w:rsidRDefault="00C37890"/>
  </w:footnote>
  <w:footnote w:type="continuationSeparator" w:id="0">
    <w:p w14:paraId="00BA7788" w14:textId="77777777" w:rsidR="00C37890" w:rsidRPr="00F86308" w:rsidRDefault="00C37890" w:rsidP="00B21E82">
      <w:pPr>
        <w:rPr>
          <w:rStyle w:val="Emphasis"/>
        </w:rPr>
      </w:pPr>
      <w:r w:rsidRPr="00F86308">
        <w:rPr>
          <w:rStyle w:val="Emphasis"/>
        </w:rPr>
        <w:continuationSeparator/>
      </w:r>
    </w:p>
    <w:p w14:paraId="0C885954" w14:textId="77777777" w:rsidR="00C37890" w:rsidRDefault="00C37890"/>
  </w:footnote>
  <w:footnote w:type="continuationNotice" w:id="1">
    <w:p w14:paraId="1A1B490C" w14:textId="77777777" w:rsidR="00C37890" w:rsidRDefault="00C37890"/>
    <w:p w14:paraId="23CE10C0" w14:textId="77777777" w:rsidR="00C37890" w:rsidRDefault="00C378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77D5C" w14:textId="77777777" w:rsidR="00F17507" w:rsidRDefault="00F175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0287E" w14:textId="389DB8E3" w:rsidR="00343DD1" w:rsidRPr="006A0ABE" w:rsidRDefault="005E292B" w:rsidP="006A0ABE">
    <w:pPr>
      <w:pStyle w:val="Title"/>
    </w:pPr>
    <w:sdt>
      <w:sdtPr>
        <w:id w:val="731198315"/>
        <w:docPartObj>
          <w:docPartGallery w:val="Watermarks"/>
          <w:docPartUnique/>
        </w:docPartObj>
      </w:sdtPr>
      <w:sdtEndPr/>
      <w:sdtContent>
        <w:r>
          <w:pict w14:anchorId="2B548E0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343DD1" w:rsidRPr="006A0ABE">
      <w:drawing>
        <wp:anchor distT="0" distB="0" distL="114300" distR="114300" simplePos="0" relativeHeight="251657216" behindDoc="1" locked="0" layoutInCell="1" allowOverlap="1" wp14:anchorId="0D1C955C" wp14:editId="4B89239D">
          <wp:simplePos x="0" y="0"/>
          <wp:positionH relativeFrom="column">
            <wp:posOffset>20378</wp:posOffset>
          </wp:positionH>
          <wp:positionV relativeFrom="paragraph">
            <wp:posOffset>-140277</wp:posOffset>
          </wp:positionV>
          <wp:extent cx="1114425" cy="965200"/>
          <wp:effectExtent l="0" t="0" r="0" b="0"/>
          <wp:wrapTight wrapText="bothSides">
            <wp:wrapPolygon edited="0">
              <wp:start x="7631" y="284"/>
              <wp:lineTo x="5662" y="1705"/>
              <wp:lineTo x="2215" y="4547"/>
              <wp:lineTo x="1477" y="9663"/>
              <wp:lineTo x="492" y="12505"/>
              <wp:lineTo x="246" y="15632"/>
              <wp:lineTo x="5908" y="18758"/>
              <wp:lineTo x="7877" y="19326"/>
              <wp:lineTo x="11815" y="19326"/>
              <wp:lineTo x="13538" y="18758"/>
              <wp:lineTo x="20185" y="15347"/>
              <wp:lineTo x="19938" y="12505"/>
              <wp:lineTo x="18215" y="9947"/>
              <wp:lineTo x="17477" y="4832"/>
              <wp:lineTo x="13538" y="1421"/>
              <wp:lineTo x="12062" y="284"/>
              <wp:lineTo x="7631" y="284"/>
            </wp:wrapPolygon>
          </wp:wrapTight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 rotWithShape="1">
                  <a:blip r:embed="rId1"/>
                  <a:srcRect r="-6769" b="-6769"/>
                  <a:stretch/>
                </pic:blipFill>
                <pic:spPr>
                  <a:xfrm>
                    <a:off x="0" y="0"/>
                    <a:ext cx="1114425" cy="9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18DB" w:rsidRPr="006A0ABE">
      <w:t>Board of Education</w:t>
    </w:r>
  </w:p>
  <w:p w14:paraId="312C5744" w14:textId="6D235445" w:rsidR="00343DD1" w:rsidRPr="006A0ABE" w:rsidRDefault="00A518DB" w:rsidP="006A0ABE">
    <w:pPr>
      <w:pStyle w:val="Title"/>
    </w:pPr>
    <w:r w:rsidRPr="006A0ABE">
      <w:t xml:space="preserve">School District No. </w:t>
    </w:r>
    <w:r w:rsidR="00343DD1" w:rsidRPr="006A0ABE">
      <w:t>58 (Nicola Similkameen)</w:t>
    </w:r>
  </w:p>
  <w:p w14:paraId="3102F93B" w14:textId="0A8A3CDE" w:rsidR="00F86308" w:rsidRPr="006A0ABE" w:rsidRDefault="00A518DB" w:rsidP="006A0ABE">
    <w:pPr>
      <w:pStyle w:val="Title"/>
    </w:pPr>
    <w:r w:rsidRPr="006A0ABE">
      <w:t>Policy</w:t>
    </w:r>
  </w:p>
  <w:p w14:paraId="6D1EAE8C" w14:textId="4BC04A84" w:rsidR="00272C41" w:rsidRPr="006A0ABE" w:rsidRDefault="00272C41" w:rsidP="00272C41">
    <w:pPr>
      <w:rPr>
        <w:rStyle w:val="Emphasis"/>
      </w:rPr>
    </w:pPr>
    <w:r w:rsidRPr="006A0ABE">
      <w:rPr>
        <w:rStyle w:val="Emphasis"/>
      </w:rPr>
      <w:t>Success for All Learners ~Today and Tomorrow</w:t>
    </w:r>
  </w:p>
  <w:p w14:paraId="41B60757" w14:textId="77777777" w:rsidR="006B23F4" w:rsidRPr="004F29B6" w:rsidRDefault="006B23F4" w:rsidP="004F29B6">
    <w:pPr>
      <w:pStyle w:val="Subtit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FF18C" w14:textId="77777777" w:rsidR="00F17507" w:rsidRDefault="00F175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39F3"/>
    <w:multiLevelType w:val="multilevel"/>
    <w:tmpl w:val="C076253A"/>
    <w:lvl w:ilvl="0">
      <w:start w:val="1"/>
      <w:numFmt w:val="decimal"/>
      <w:lvlText w:val="%1."/>
      <w:lvlJc w:val="left"/>
      <w:pPr>
        <w:ind w:left="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hanging="360"/>
      </w:pPr>
      <w:rPr>
        <w:u w:val="none"/>
      </w:rPr>
    </w:lvl>
  </w:abstractNum>
  <w:abstractNum w:abstractNumId="1" w15:restartNumberingAfterBreak="0">
    <w:nsid w:val="0BF614A3"/>
    <w:multiLevelType w:val="multilevel"/>
    <w:tmpl w:val="EF3457CC"/>
    <w:lvl w:ilvl="0">
      <w:start w:val="1"/>
      <w:numFmt w:val="decimal"/>
      <w:pStyle w:val="IntenseQuot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3534D60"/>
    <w:multiLevelType w:val="hybridMultilevel"/>
    <w:tmpl w:val="296A4E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A14E3"/>
    <w:multiLevelType w:val="multilevel"/>
    <w:tmpl w:val="1B501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0565C8"/>
    <w:multiLevelType w:val="multilevel"/>
    <w:tmpl w:val="E5B0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134666"/>
    <w:multiLevelType w:val="multilevel"/>
    <w:tmpl w:val="CBFAB8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AF040D3"/>
    <w:multiLevelType w:val="hybridMultilevel"/>
    <w:tmpl w:val="6812E600"/>
    <w:lvl w:ilvl="0" w:tplc="54B4E83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71D13"/>
    <w:multiLevelType w:val="multilevel"/>
    <w:tmpl w:val="34668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CC2779"/>
    <w:multiLevelType w:val="hybridMultilevel"/>
    <w:tmpl w:val="2F9496A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36456"/>
    <w:multiLevelType w:val="hybridMultilevel"/>
    <w:tmpl w:val="0CEAC278"/>
    <w:lvl w:ilvl="0" w:tplc="20420E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642944">
    <w:abstractNumId w:val="5"/>
  </w:num>
  <w:num w:numId="2" w16cid:durableId="991761723">
    <w:abstractNumId w:val="9"/>
  </w:num>
  <w:num w:numId="3" w16cid:durableId="1563102455">
    <w:abstractNumId w:val="1"/>
  </w:num>
  <w:num w:numId="4" w16cid:durableId="2031301209">
    <w:abstractNumId w:val="0"/>
  </w:num>
  <w:num w:numId="5" w16cid:durableId="1783528788">
    <w:abstractNumId w:val="3"/>
  </w:num>
  <w:num w:numId="6" w16cid:durableId="1823035863">
    <w:abstractNumId w:val="4"/>
  </w:num>
  <w:num w:numId="7" w16cid:durableId="409010233">
    <w:abstractNumId w:val="2"/>
  </w:num>
  <w:num w:numId="8" w16cid:durableId="923534443">
    <w:abstractNumId w:val="7"/>
  </w:num>
  <w:num w:numId="9" w16cid:durableId="1551577979">
    <w:abstractNumId w:val="6"/>
  </w:num>
  <w:num w:numId="10" w16cid:durableId="3737034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7A9"/>
    <w:rsid w:val="0001045A"/>
    <w:rsid w:val="0001727A"/>
    <w:rsid w:val="000217A0"/>
    <w:rsid w:val="00024600"/>
    <w:rsid w:val="000246B0"/>
    <w:rsid w:val="0003433A"/>
    <w:rsid w:val="00065F6B"/>
    <w:rsid w:val="000851EF"/>
    <w:rsid w:val="00087013"/>
    <w:rsid w:val="000900E1"/>
    <w:rsid w:val="00090515"/>
    <w:rsid w:val="00096215"/>
    <w:rsid w:val="000A029C"/>
    <w:rsid w:val="000A0E83"/>
    <w:rsid w:val="000A1644"/>
    <w:rsid w:val="000B58C6"/>
    <w:rsid w:val="000C11F5"/>
    <w:rsid w:val="000C2017"/>
    <w:rsid w:val="000C40A1"/>
    <w:rsid w:val="000D2C10"/>
    <w:rsid w:val="000E67B3"/>
    <w:rsid w:val="000F57E6"/>
    <w:rsid w:val="0010112E"/>
    <w:rsid w:val="00105E4E"/>
    <w:rsid w:val="00111F04"/>
    <w:rsid w:val="00112641"/>
    <w:rsid w:val="00116614"/>
    <w:rsid w:val="0012556B"/>
    <w:rsid w:val="001427CB"/>
    <w:rsid w:val="00152349"/>
    <w:rsid w:val="001630F7"/>
    <w:rsid w:val="00164098"/>
    <w:rsid w:val="00164FED"/>
    <w:rsid w:val="00184FEA"/>
    <w:rsid w:val="0018511E"/>
    <w:rsid w:val="00187F18"/>
    <w:rsid w:val="00190E77"/>
    <w:rsid w:val="001915EB"/>
    <w:rsid w:val="001962F3"/>
    <w:rsid w:val="00197177"/>
    <w:rsid w:val="001A2AE4"/>
    <w:rsid w:val="001B77B3"/>
    <w:rsid w:val="001C4E9C"/>
    <w:rsid w:val="001C4F6E"/>
    <w:rsid w:val="001D74D7"/>
    <w:rsid w:val="001E08D1"/>
    <w:rsid w:val="001E0C58"/>
    <w:rsid w:val="001F08B2"/>
    <w:rsid w:val="001F63C9"/>
    <w:rsid w:val="001F6CCD"/>
    <w:rsid w:val="00201659"/>
    <w:rsid w:val="00204908"/>
    <w:rsid w:val="0020548C"/>
    <w:rsid w:val="00210291"/>
    <w:rsid w:val="00235FCF"/>
    <w:rsid w:val="00241200"/>
    <w:rsid w:val="00243C18"/>
    <w:rsid w:val="00252298"/>
    <w:rsid w:val="00266021"/>
    <w:rsid w:val="00271E4C"/>
    <w:rsid w:val="00272C41"/>
    <w:rsid w:val="00274E11"/>
    <w:rsid w:val="002A3F32"/>
    <w:rsid w:val="002B1A48"/>
    <w:rsid w:val="002B5F25"/>
    <w:rsid w:val="002C12D1"/>
    <w:rsid w:val="002D0597"/>
    <w:rsid w:val="002D59A0"/>
    <w:rsid w:val="002D6675"/>
    <w:rsid w:val="002E2021"/>
    <w:rsid w:val="002E3A9D"/>
    <w:rsid w:val="002F5E3E"/>
    <w:rsid w:val="00322B56"/>
    <w:rsid w:val="003247A4"/>
    <w:rsid w:val="003302AB"/>
    <w:rsid w:val="003314FD"/>
    <w:rsid w:val="00335FBF"/>
    <w:rsid w:val="00343DD1"/>
    <w:rsid w:val="003545D1"/>
    <w:rsid w:val="0035594B"/>
    <w:rsid w:val="00361899"/>
    <w:rsid w:val="00362973"/>
    <w:rsid w:val="003716A0"/>
    <w:rsid w:val="003724F0"/>
    <w:rsid w:val="00377F10"/>
    <w:rsid w:val="003804D5"/>
    <w:rsid w:val="0038526C"/>
    <w:rsid w:val="00391372"/>
    <w:rsid w:val="003C5A55"/>
    <w:rsid w:val="00404032"/>
    <w:rsid w:val="00415B61"/>
    <w:rsid w:val="00420933"/>
    <w:rsid w:val="00424550"/>
    <w:rsid w:val="00424B82"/>
    <w:rsid w:val="0043037D"/>
    <w:rsid w:val="00435161"/>
    <w:rsid w:val="004374D6"/>
    <w:rsid w:val="00441675"/>
    <w:rsid w:val="00461B7D"/>
    <w:rsid w:val="0046274E"/>
    <w:rsid w:val="00465988"/>
    <w:rsid w:val="00466720"/>
    <w:rsid w:val="00467236"/>
    <w:rsid w:val="00473DC1"/>
    <w:rsid w:val="00475876"/>
    <w:rsid w:val="00476BE7"/>
    <w:rsid w:val="00477BCB"/>
    <w:rsid w:val="00483B76"/>
    <w:rsid w:val="004869A0"/>
    <w:rsid w:val="00487417"/>
    <w:rsid w:val="00491F87"/>
    <w:rsid w:val="00496B88"/>
    <w:rsid w:val="004A2054"/>
    <w:rsid w:val="004A3BA9"/>
    <w:rsid w:val="004B4F2F"/>
    <w:rsid w:val="004B57D9"/>
    <w:rsid w:val="004C11C2"/>
    <w:rsid w:val="004C20B7"/>
    <w:rsid w:val="004C4CC0"/>
    <w:rsid w:val="004D096C"/>
    <w:rsid w:val="004D3165"/>
    <w:rsid w:val="004D4DB6"/>
    <w:rsid w:val="004D5CDB"/>
    <w:rsid w:val="004E0D25"/>
    <w:rsid w:val="004E16E2"/>
    <w:rsid w:val="004F091C"/>
    <w:rsid w:val="004F09EB"/>
    <w:rsid w:val="004F25B9"/>
    <w:rsid w:val="004F29B6"/>
    <w:rsid w:val="004F71BF"/>
    <w:rsid w:val="00506D78"/>
    <w:rsid w:val="0051741B"/>
    <w:rsid w:val="00517A7B"/>
    <w:rsid w:val="00530583"/>
    <w:rsid w:val="0053521A"/>
    <w:rsid w:val="00535D78"/>
    <w:rsid w:val="00543731"/>
    <w:rsid w:val="0055744F"/>
    <w:rsid w:val="005616C5"/>
    <w:rsid w:val="005748EE"/>
    <w:rsid w:val="00575881"/>
    <w:rsid w:val="00581694"/>
    <w:rsid w:val="00584E1E"/>
    <w:rsid w:val="00586EC5"/>
    <w:rsid w:val="00587639"/>
    <w:rsid w:val="00587C16"/>
    <w:rsid w:val="00596F75"/>
    <w:rsid w:val="005A5913"/>
    <w:rsid w:val="005A68C1"/>
    <w:rsid w:val="005B4EEA"/>
    <w:rsid w:val="005C3431"/>
    <w:rsid w:val="005C44EE"/>
    <w:rsid w:val="005E1B8D"/>
    <w:rsid w:val="005E292B"/>
    <w:rsid w:val="005E53EC"/>
    <w:rsid w:val="005F0918"/>
    <w:rsid w:val="0061047F"/>
    <w:rsid w:val="00610ECE"/>
    <w:rsid w:val="006250DC"/>
    <w:rsid w:val="00632958"/>
    <w:rsid w:val="00644E69"/>
    <w:rsid w:val="00651A4A"/>
    <w:rsid w:val="006566A0"/>
    <w:rsid w:val="006737C7"/>
    <w:rsid w:val="00686A05"/>
    <w:rsid w:val="006913CC"/>
    <w:rsid w:val="00693DC7"/>
    <w:rsid w:val="006A0415"/>
    <w:rsid w:val="006A0ABE"/>
    <w:rsid w:val="006A3C79"/>
    <w:rsid w:val="006B14A5"/>
    <w:rsid w:val="006B23F4"/>
    <w:rsid w:val="006B3169"/>
    <w:rsid w:val="006D4AA0"/>
    <w:rsid w:val="006E29B5"/>
    <w:rsid w:val="006E572A"/>
    <w:rsid w:val="006E6E81"/>
    <w:rsid w:val="006F3089"/>
    <w:rsid w:val="006F3909"/>
    <w:rsid w:val="006F3FDA"/>
    <w:rsid w:val="007043FB"/>
    <w:rsid w:val="00711DFD"/>
    <w:rsid w:val="00721D8D"/>
    <w:rsid w:val="00723194"/>
    <w:rsid w:val="00725649"/>
    <w:rsid w:val="0073359C"/>
    <w:rsid w:val="00743B84"/>
    <w:rsid w:val="00745A0F"/>
    <w:rsid w:val="00760939"/>
    <w:rsid w:val="00762200"/>
    <w:rsid w:val="007745BA"/>
    <w:rsid w:val="00792558"/>
    <w:rsid w:val="007B05B2"/>
    <w:rsid w:val="007C7A4A"/>
    <w:rsid w:val="007D53BB"/>
    <w:rsid w:val="007E4E16"/>
    <w:rsid w:val="007F077D"/>
    <w:rsid w:val="00802726"/>
    <w:rsid w:val="00805EF4"/>
    <w:rsid w:val="00814E7B"/>
    <w:rsid w:val="008162A6"/>
    <w:rsid w:val="008229F7"/>
    <w:rsid w:val="00837526"/>
    <w:rsid w:val="00837715"/>
    <w:rsid w:val="008415BB"/>
    <w:rsid w:val="008479AA"/>
    <w:rsid w:val="00852AC7"/>
    <w:rsid w:val="0085535C"/>
    <w:rsid w:val="008640E8"/>
    <w:rsid w:val="008751E8"/>
    <w:rsid w:val="0087767C"/>
    <w:rsid w:val="00882CD2"/>
    <w:rsid w:val="00896A44"/>
    <w:rsid w:val="008A0C95"/>
    <w:rsid w:val="008A0EE7"/>
    <w:rsid w:val="008A4902"/>
    <w:rsid w:val="008A4BCF"/>
    <w:rsid w:val="008B05EC"/>
    <w:rsid w:val="008D1FD2"/>
    <w:rsid w:val="008D7815"/>
    <w:rsid w:val="008E0D2E"/>
    <w:rsid w:val="00907B20"/>
    <w:rsid w:val="00912382"/>
    <w:rsid w:val="00916341"/>
    <w:rsid w:val="00927696"/>
    <w:rsid w:val="0093407D"/>
    <w:rsid w:val="00937B07"/>
    <w:rsid w:val="00940EE8"/>
    <w:rsid w:val="0094593C"/>
    <w:rsid w:val="00956E10"/>
    <w:rsid w:val="00966A2B"/>
    <w:rsid w:val="0097165D"/>
    <w:rsid w:val="009733F2"/>
    <w:rsid w:val="00973667"/>
    <w:rsid w:val="00997F85"/>
    <w:rsid w:val="009A1202"/>
    <w:rsid w:val="009B03BA"/>
    <w:rsid w:val="009B1868"/>
    <w:rsid w:val="009B2959"/>
    <w:rsid w:val="009D3A71"/>
    <w:rsid w:val="009E2DF5"/>
    <w:rsid w:val="009F0FA2"/>
    <w:rsid w:val="00A1092C"/>
    <w:rsid w:val="00A22C25"/>
    <w:rsid w:val="00A232B8"/>
    <w:rsid w:val="00A40EA4"/>
    <w:rsid w:val="00A41DC9"/>
    <w:rsid w:val="00A41DDC"/>
    <w:rsid w:val="00A44752"/>
    <w:rsid w:val="00A518DB"/>
    <w:rsid w:val="00A60406"/>
    <w:rsid w:val="00A61A9B"/>
    <w:rsid w:val="00A659EC"/>
    <w:rsid w:val="00A65E7B"/>
    <w:rsid w:val="00A74947"/>
    <w:rsid w:val="00A822FF"/>
    <w:rsid w:val="00A8592F"/>
    <w:rsid w:val="00A910AD"/>
    <w:rsid w:val="00A91241"/>
    <w:rsid w:val="00A963BD"/>
    <w:rsid w:val="00AA2F18"/>
    <w:rsid w:val="00AA68BB"/>
    <w:rsid w:val="00AB021E"/>
    <w:rsid w:val="00AB2978"/>
    <w:rsid w:val="00AB6249"/>
    <w:rsid w:val="00AB6BA9"/>
    <w:rsid w:val="00AC11BB"/>
    <w:rsid w:val="00AC267E"/>
    <w:rsid w:val="00AC717E"/>
    <w:rsid w:val="00AD08DA"/>
    <w:rsid w:val="00AD2441"/>
    <w:rsid w:val="00AD70C0"/>
    <w:rsid w:val="00AE73E7"/>
    <w:rsid w:val="00AF7FBC"/>
    <w:rsid w:val="00B05214"/>
    <w:rsid w:val="00B11549"/>
    <w:rsid w:val="00B15633"/>
    <w:rsid w:val="00B20D5E"/>
    <w:rsid w:val="00B21E82"/>
    <w:rsid w:val="00B256EB"/>
    <w:rsid w:val="00B32963"/>
    <w:rsid w:val="00B32D69"/>
    <w:rsid w:val="00B3335E"/>
    <w:rsid w:val="00B746F8"/>
    <w:rsid w:val="00B757B7"/>
    <w:rsid w:val="00B84CA7"/>
    <w:rsid w:val="00B93142"/>
    <w:rsid w:val="00B943B0"/>
    <w:rsid w:val="00BA2C96"/>
    <w:rsid w:val="00BA4C3A"/>
    <w:rsid w:val="00BB169A"/>
    <w:rsid w:val="00BC5B1A"/>
    <w:rsid w:val="00BE4FB3"/>
    <w:rsid w:val="00BF5F3F"/>
    <w:rsid w:val="00C00878"/>
    <w:rsid w:val="00C04D19"/>
    <w:rsid w:val="00C110FD"/>
    <w:rsid w:val="00C23434"/>
    <w:rsid w:val="00C33E94"/>
    <w:rsid w:val="00C37890"/>
    <w:rsid w:val="00C43D8B"/>
    <w:rsid w:val="00C60804"/>
    <w:rsid w:val="00C6398E"/>
    <w:rsid w:val="00C65CF0"/>
    <w:rsid w:val="00C7461D"/>
    <w:rsid w:val="00C757AA"/>
    <w:rsid w:val="00C86F03"/>
    <w:rsid w:val="00C9017E"/>
    <w:rsid w:val="00C92618"/>
    <w:rsid w:val="00CA032F"/>
    <w:rsid w:val="00CA0806"/>
    <w:rsid w:val="00CA20C2"/>
    <w:rsid w:val="00CA3CC9"/>
    <w:rsid w:val="00CA4524"/>
    <w:rsid w:val="00CB623A"/>
    <w:rsid w:val="00CB6E66"/>
    <w:rsid w:val="00CB77AB"/>
    <w:rsid w:val="00CE11DC"/>
    <w:rsid w:val="00CF0417"/>
    <w:rsid w:val="00CF5D1F"/>
    <w:rsid w:val="00D0483E"/>
    <w:rsid w:val="00D13517"/>
    <w:rsid w:val="00D14E72"/>
    <w:rsid w:val="00D26FCC"/>
    <w:rsid w:val="00D33FB2"/>
    <w:rsid w:val="00D344F4"/>
    <w:rsid w:val="00D3620F"/>
    <w:rsid w:val="00D51E0B"/>
    <w:rsid w:val="00D52E10"/>
    <w:rsid w:val="00D60D40"/>
    <w:rsid w:val="00D71312"/>
    <w:rsid w:val="00D81A71"/>
    <w:rsid w:val="00D82955"/>
    <w:rsid w:val="00D86349"/>
    <w:rsid w:val="00D86AB0"/>
    <w:rsid w:val="00D9669F"/>
    <w:rsid w:val="00DA2A80"/>
    <w:rsid w:val="00DA2EFF"/>
    <w:rsid w:val="00DA39CE"/>
    <w:rsid w:val="00DB37DF"/>
    <w:rsid w:val="00DC1263"/>
    <w:rsid w:val="00DE3559"/>
    <w:rsid w:val="00DF1327"/>
    <w:rsid w:val="00E01D19"/>
    <w:rsid w:val="00E11700"/>
    <w:rsid w:val="00E2053C"/>
    <w:rsid w:val="00E22ECE"/>
    <w:rsid w:val="00E25328"/>
    <w:rsid w:val="00E310E0"/>
    <w:rsid w:val="00E319EE"/>
    <w:rsid w:val="00E52B94"/>
    <w:rsid w:val="00E6684C"/>
    <w:rsid w:val="00E754A9"/>
    <w:rsid w:val="00E75AE5"/>
    <w:rsid w:val="00E8275D"/>
    <w:rsid w:val="00E8316E"/>
    <w:rsid w:val="00E90DF9"/>
    <w:rsid w:val="00E939EF"/>
    <w:rsid w:val="00E9542B"/>
    <w:rsid w:val="00EC1902"/>
    <w:rsid w:val="00EC4CA5"/>
    <w:rsid w:val="00EC69C7"/>
    <w:rsid w:val="00ED0B1B"/>
    <w:rsid w:val="00ED0B5E"/>
    <w:rsid w:val="00ED5ADD"/>
    <w:rsid w:val="00EE0717"/>
    <w:rsid w:val="00EF6EF0"/>
    <w:rsid w:val="00EF6F38"/>
    <w:rsid w:val="00F0773B"/>
    <w:rsid w:val="00F15401"/>
    <w:rsid w:val="00F17507"/>
    <w:rsid w:val="00F33237"/>
    <w:rsid w:val="00F3729C"/>
    <w:rsid w:val="00F51981"/>
    <w:rsid w:val="00F576DA"/>
    <w:rsid w:val="00F57FC6"/>
    <w:rsid w:val="00F664D3"/>
    <w:rsid w:val="00F746A0"/>
    <w:rsid w:val="00F8317D"/>
    <w:rsid w:val="00F83DCF"/>
    <w:rsid w:val="00F86308"/>
    <w:rsid w:val="00F94323"/>
    <w:rsid w:val="00F97F1B"/>
    <w:rsid w:val="00FA1183"/>
    <w:rsid w:val="00FB3128"/>
    <w:rsid w:val="00FC3B84"/>
    <w:rsid w:val="00FD06D8"/>
    <w:rsid w:val="00FD1676"/>
    <w:rsid w:val="00FE6A62"/>
    <w:rsid w:val="00FF5BF7"/>
    <w:rsid w:val="00FF67A9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F91951"/>
  <w14:defaultImageDpi w14:val="32767"/>
  <w15:chartTrackingRefBased/>
  <w15:docId w15:val="{CE73E13A-2170-DF4B-BCFB-072E3307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9542B"/>
    <w:pPr>
      <w:ind w:right="45"/>
      <w:outlineLvl w:val="0"/>
    </w:pPr>
    <w:rPr>
      <w:rFonts w:ascii="BC Sans" w:eastAsia="Arial Unicode MS" w:hAnsi="BC Sans" w:cs="Times New Roman"/>
      <w:sz w:val="22"/>
      <w:lang w:val="en-CA"/>
    </w:rPr>
  </w:style>
  <w:style w:type="paragraph" w:styleId="Heading1">
    <w:name w:val="heading 1"/>
    <w:basedOn w:val="Normal"/>
    <w:link w:val="Heading1Char"/>
    <w:uiPriority w:val="1"/>
    <w:qFormat/>
    <w:rsid w:val="00F17507"/>
    <w:pPr>
      <w:spacing w:after="240"/>
    </w:pPr>
    <w:rPr>
      <w:smallCap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2ECE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56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68C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6A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17507"/>
    <w:rPr>
      <w:rFonts w:ascii="BC Sans" w:eastAsia="Arial Unicode MS" w:hAnsi="BC Sans" w:cs="Times New Roman"/>
      <w:smallCaps/>
      <w:color w:val="2F5496" w:themeColor="accent1" w:themeShade="BF"/>
      <w:sz w:val="28"/>
      <w:szCs w:val="28"/>
      <w:lang w:val="en-CA"/>
    </w:rPr>
  </w:style>
  <w:style w:type="paragraph" w:styleId="TOC1">
    <w:name w:val="toc 1"/>
    <w:basedOn w:val="Normal"/>
    <w:next w:val="Normal"/>
    <w:autoRedefine/>
    <w:uiPriority w:val="39"/>
    <w:unhideWhenUsed/>
    <w:rsid w:val="001630F7"/>
    <w:pPr>
      <w:spacing w:before="360" w:after="360"/>
    </w:pPr>
    <w:rPr>
      <w:rFonts w:ascii="Franklin Gothic Book" w:eastAsiaTheme="minorEastAsia" w:hAnsi="Franklin Gothic Book"/>
      <w:b/>
      <w:bCs/>
      <w:caps/>
      <w:color w:val="1F4E79" w:themeColor="accent5" w:themeShade="80"/>
      <w:sz w:val="28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721D8D"/>
    <w:rPr>
      <w:rFonts w:asciiTheme="majorHAnsi" w:hAnsiTheme="majorHAnsi"/>
      <w:i/>
      <w:smallCaps/>
      <w:color w:val="525252" w:themeColor="accent3" w:themeShade="80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BA2C96"/>
    <w:pPr>
      <w:tabs>
        <w:tab w:val="right" w:leader="dot" w:pos="9508"/>
      </w:tabs>
      <w:ind w:left="240"/>
      <w:jc w:val="both"/>
    </w:pPr>
    <w:rPr>
      <w:rFonts w:eastAsiaTheme="minorEastAsia" w:cstheme="minorHAnsi"/>
      <w:smallCaps/>
      <w:color w:val="000000" w:themeColor="text1"/>
      <w:szCs w:val="20"/>
    </w:rPr>
  </w:style>
  <w:style w:type="paragraph" w:customStyle="1" w:styleId="Style2">
    <w:name w:val="Style2"/>
    <w:basedOn w:val="Normal"/>
    <w:next w:val="Normal"/>
    <w:rsid w:val="00B21E82"/>
    <w:rPr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68C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HeaderTitle">
    <w:name w:val="Header Title"/>
    <w:basedOn w:val="Normal"/>
    <w:qFormat/>
    <w:rsid w:val="00343DD1"/>
    <w:pPr>
      <w:jc w:val="right"/>
    </w:pPr>
    <w:rPr>
      <w:noProof/>
      <w:sz w:val="24"/>
      <w:szCs w:val="28"/>
      <w:lang w:val="en-US"/>
    </w:rPr>
  </w:style>
  <w:style w:type="paragraph" w:styleId="BodyText">
    <w:name w:val="Body Text"/>
    <w:basedOn w:val="Normal"/>
    <w:link w:val="BodyTextChar"/>
    <w:uiPriority w:val="1"/>
    <w:rsid w:val="004D4DB6"/>
    <w:pPr>
      <w:ind w:left="140"/>
    </w:pPr>
  </w:style>
  <w:style w:type="character" w:customStyle="1" w:styleId="BodyTextChar">
    <w:name w:val="Body Text Char"/>
    <w:basedOn w:val="DefaultParagraphFont"/>
    <w:link w:val="BodyText"/>
    <w:uiPriority w:val="1"/>
    <w:rsid w:val="004D4DB6"/>
    <w:rPr>
      <w:rFonts w:ascii="Arial" w:eastAsia="Arial" w:hAnsi="Arial" w:cs="Arial"/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D4D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DB6"/>
    <w:rPr>
      <w:rFonts w:ascii="Arial" w:eastAsia="Arial" w:hAnsi="Arial" w:cs="Arial"/>
      <w:sz w:val="22"/>
      <w:szCs w:val="2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D4D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DB6"/>
    <w:rPr>
      <w:rFonts w:ascii="Arial" w:eastAsia="Arial" w:hAnsi="Arial" w:cs="Arial"/>
      <w:sz w:val="22"/>
      <w:szCs w:val="22"/>
      <w:lang w:bidi="en-US"/>
    </w:rPr>
  </w:style>
  <w:style w:type="paragraph" w:styleId="IntenseQuote">
    <w:name w:val="Intense Quote"/>
    <w:aliases w:val="Numbered List of Duties"/>
    <w:basedOn w:val="Normal"/>
    <w:next w:val="Normal"/>
    <w:link w:val="IntenseQuoteChar"/>
    <w:uiPriority w:val="60"/>
    <w:qFormat/>
    <w:rsid w:val="00C6398E"/>
    <w:pPr>
      <w:numPr>
        <w:numId w:val="3"/>
      </w:numPr>
      <w:tabs>
        <w:tab w:val="left" w:pos="-720"/>
      </w:tabs>
      <w:suppressAutoHyphens/>
      <w:ind w:left="284" w:hanging="142"/>
      <w:jc w:val="both"/>
    </w:pPr>
    <w:rPr>
      <w:rFonts w:eastAsia="Times New Roman" w:cstheme="minorBidi"/>
      <w:snapToGrid w:val="0"/>
      <w:spacing w:val="-3"/>
    </w:rPr>
  </w:style>
  <w:style w:type="character" w:customStyle="1" w:styleId="IntenseQuoteChar">
    <w:name w:val="Intense Quote Char"/>
    <w:aliases w:val="Numbered List of Duties Char"/>
    <w:basedOn w:val="DefaultParagraphFont"/>
    <w:link w:val="IntenseQuote"/>
    <w:uiPriority w:val="60"/>
    <w:rsid w:val="00C6398E"/>
    <w:rPr>
      <w:rFonts w:ascii="Arial" w:eastAsia="Times New Roman" w:hAnsi="Arial"/>
      <w:snapToGrid w:val="0"/>
      <w:spacing w:val="-3"/>
      <w:sz w:val="22"/>
      <w:szCs w:val="22"/>
    </w:rPr>
  </w:style>
  <w:style w:type="paragraph" w:styleId="ListParagraph">
    <w:name w:val="List Paragraph"/>
    <w:basedOn w:val="Normal"/>
    <w:uiPriority w:val="34"/>
    <w:qFormat/>
    <w:rsid w:val="00FE6A62"/>
    <w:pPr>
      <w:numPr>
        <w:numId w:val="9"/>
      </w:numPr>
      <w:ind w:right="0"/>
    </w:pPr>
    <w:rPr>
      <w:rFonts w:eastAsiaTheme="minorHAnsi" w:cstheme="minorBidi"/>
    </w:rPr>
  </w:style>
  <w:style w:type="character" w:styleId="PageNumber">
    <w:name w:val="page number"/>
    <w:basedOn w:val="DefaultParagraphFont"/>
    <w:uiPriority w:val="99"/>
    <w:semiHidden/>
    <w:unhideWhenUsed/>
    <w:rsid w:val="004D4DB6"/>
  </w:style>
  <w:style w:type="paragraph" w:customStyle="1" w:styleId="TableParagraph">
    <w:name w:val="Table Paragraph"/>
    <w:basedOn w:val="Normal"/>
    <w:uiPriority w:val="1"/>
    <w:rsid w:val="004D4DB6"/>
  </w:style>
  <w:style w:type="paragraph" w:styleId="Title">
    <w:name w:val="Title"/>
    <w:basedOn w:val="HeaderTitle"/>
    <w:next w:val="Normal"/>
    <w:link w:val="TitleChar"/>
    <w:uiPriority w:val="10"/>
    <w:qFormat/>
    <w:rsid w:val="006A0ABE"/>
    <w:rPr>
      <w:color w:val="2F5496" w:themeColor="accent1" w:themeShade="BF"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6A0ABE"/>
    <w:rPr>
      <w:rFonts w:ascii="BC Sans" w:eastAsia="Arial Unicode MS" w:hAnsi="BC Sans" w:cs="Times New Roman"/>
      <w:noProof/>
      <w:color w:val="2F5496" w:themeColor="accent1" w:themeShade="BF"/>
      <w:sz w:val="28"/>
      <w:szCs w:val="28"/>
    </w:rPr>
  </w:style>
  <w:style w:type="character" w:styleId="SubtleEmphasis">
    <w:name w:val="Subtle Emphasis"/>
    <w:aliases w:val="Qualifications list"/>
    <w:uiPriority w:val="65"/>
    <w:rsid w:val="00CB77AB"/>
    <w:rPr>
      <w:rFonts w:ascii="Arial" w:hAnsi="Arial"/>
      <w:sz w:val="22"/>
      <w:lang w:val="en-US"/>
    </w:rPr>
  </w:style>
  <w:style w:type="character" w:styleId="SubtleReference">
    <w:name w:val="Subtle Reference"/>
    <w:aliases w:val="Done Bullets"/>
    <w:uiPriority w:val="31"/>
    <w:rsid w:val="00B746F8"/>
  </w:style>
  <w:style w:type="character" w:styleId="Strong">
    <w:name w:val="Strong"/>
    <w:aliases w:val="Numbered List"/>
    <w:qFormat/>
    <w:rsid w:val="006A0415"/>
    <w:rPr>
      <w:rFonts w:ascii="Arial" w:hAnsi="Arial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29B6"/>
    <w:pPr>
      <w:pBdr>
        <w:bottom w:val="thickThinSmallGap" w:sz="24" w:space="1" w:color="1F4E79" w:themeColor="accent5" w:themeShade="80"/>
      </w:pBdr>
      <w:spacing w:after="240"/>
    </w:pPr>
    <w:rPr>
      <w:i/>
      <w:iCs/>
      <w:sz w:val="13"/>
      <w:szCs w:val="13"/>
    </w:rPr>
  </w:style>
  <w:style w:type="character" w:customStyle="1" w:styleId="SubtitleChar">
    <w:name w:val="Subtitle Char"/>
    <w:basedOn w:val="DefaultParagraphFont"/>
    <w:link w:val="Subtitle"/>
    <w:uiPriority w:val="11"/>
    <w:rsid w:val="004F29B6"/>
    <w:rPr>
      <w:rFonts w:ascii="BC Sans" w:eastAsia="Arial Unicode MS" w:hAnsi="BC Sans" w:cs="Times New Roman"/>
      <w:i/>
      <w:iCs/>
      <w:sz w:val="13"/>
      <w:szCs w:val="13"/>
      <w:lang w:val="en-CA"/>
    </w:rPr>
  </w:style>
  <w:style w:type="character" w:styleId="Emphasis">
    <w:name w:val="Emphasis"/>
    <w:uiPriority w:val="20"/>
    <w:qFormat/>
    <w:rsid w:val="006A0ABE"/>
    <w:rPr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2ECE"/>
    <w:rPr>
      <w:rFonts w:ascii="BC Sans" w:eastAsiaTheme="majorEastAsia" w:hAnsi="BC Sans" w:cstheme="majorBidi"/>
      <w:color w:val="000000" w:themeColor="text1"/>
      <w:sz w:val="26"/>
      <w:szCs w:val="26"/>
      <w:lang w:val="en-CA"/>
    </w:rPr>
  </w:style>
  <w:style w:type="character" w:styleId="IntenseReference">
    <w:name w:val="Intense Reference"/>
    <w:uiPriority w:val="32"/>
    <w:qFormat/>
    <w:rsid w:val="00F57FC6"/>
  </w:style>
  <w:style w:type="paragraph" w:styleId="NoSpacing">
    <w:name w:val="No Spacing"/>
    <w:uiPriority w:val="1"/>
    <w:qFormat/>
    <w:rsid w:val="00E22ECE"/>
    <w:pPr>
      <w:ind w:right="45"/>
      <w:outlineLvl w:val="0"/>
    </w:pPr>
    <w:rPr>
      <w:rFonts w:ascii="BC Sans" w:eastAsia="Arial Unicode MS" w:hAnsi="BC Sans" w:cs="Times New Roman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6A0"/>
    <w:rPr>
      <w:rFonts w:asciiTheme="majorHAnsi" w:eastAsiaTheme="majorEastAsia" w:hAnsiTheme="majorHAnsi" w:cstheme="majorBidi"/>
      <w:color w:val="2F5496" w:themeColor="accent1" w:themeShade="BF"/>
      <w:lang w:val="en-CA"/>
    </w:rPr>
  </w:style>
  <w:style w:type="paragraph" w:styleId="Revision">
    <w:name w:val="Revision"/>
    <w:hidden/>
    <w:uiPriority w:val="99"/>
    <w:semiHidden/>
    <w:rsid w:val="006566A0"/>
    <w:rPr>
      <w:rFonts w:ascii="BC Sans" w:eastAsia="Arial Unicode MS" w:hAnsi="BC Sans" w:cs="Times New Roman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56EB"/>
    <w:rPr>
      <w:rFonts w:asciiTheme="majorHAnsi" w:eastAsiaTheme="majorEastAsia" w:hAnsiTheme="majorHAnsi" w:cstheme="majorBidi"/>
      <w:color w:val="1F3763" w:themeColor="accent1" w:themeShade="7F"/>
      <w:lang w:val="en-CA"/>
    </w:rPr>
  </w:style>
  <w:style w:type="paragraph" w:customStyle="1" w:styleId="bcparagraph">
    <w:name w:val="bc_paragraph"/>
    <w:basedOn w:val="Normal"/>
    <w:rsid w:val="00B256EB"/>
    <w:pPr>
      <w:spacing w:before="100" w:beforeAutospacing="1" w:after="100" w:afterAutospacing="1"/>
      <w:ind w:right="0"/>
      <w:outlineLvl w:val="9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DefaultParagraphFont"/>
    <w:rsid w:val="00B256EB"/>
  </w:style>
  <w:style w:type="character" w:styleId="Hyperlink">
    <w:name w:val="Hyperlink"/>
    <w:basedOn w:val="DefaultParagraphFont"/>
    <w:uiPriority w:val="99"/>
    <w:semiHidden/>
    <w:unhideWhenUsed/>
    <w:rsid w:val="00B256E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B16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6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69A"/>
    <w:rPr>
      <w:rFonts w:ascii="BC Sans" w:eastAsia="Arial Unicode MS" w:hAnsi="BC Sans"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6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69A"/>
    <w:rPr>
      <w:rFonts w:ascii="BC Sans" w:eastAsia="Arial Unicode MS" w:hAnsi="BC Sans" w:cs="Times New Roman"/>
      <w:b/>
      <w:bCs/>
      <w:sz w:val="20"/>
      <w:szCs w:val="20"/>
      <w:lang w:val="en-CA"/>
    </w:rPr>
  </w:style>
  <w:style w:type="paragraph" w:customStyle="1" w:styleId="Default">
    <w:name w:val="Default"/>
    <w:rsid w:val="007B05B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TableGrid">
    <w:name w:val="Table Grid"/>
    <w:basedOn w:val="TableNormal"/>
    <w:uiPriority w:val="39"/>
    <w:rsid w:val="00152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142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142"/>
    <w:rPr>
      <w:rFonts w:ascii="Times New Roman" w:eastAsia="Arial Unicode MS" w:hAnsi="Times New Roman" w:cs="Times New Roman"/>
      <w:sz w:val="18"/>
      <w:szCs w:val="18"/>
      <w:lang w:val="en-CA"/>
    </w:rPr>
  </w:style>
  <w:style w:type="paragraph" w:styleId="NormalWeb">
    <w:name w:val="Normal (Web)"/>
    <w:basedOn w:val="Normal"/>
    <w:uiPriority w:val="99"/>
    <w:semiHidden/>
    <w:unhideWhenUsed/>
    <w:rsid w:val="00272C41"/>
    <w:pPr>
      <w:spacing w:before="100" w:beforeAutospacing="1" w:after="100" w:afterAutospacing="1"/>
      <w:ind w:right="0"/>
      <w:outlineLvl w:val="9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765</Words>
  <Characters>4366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Cooper</dc:creator>
  <cp:keywords/>
  <dc:description/>
  <cp:lastModifiedBy>Simone Chenoweth</cp:lastModifiedBy>
  <cp:revision>2</cp:revision>
  <cp:lastPrinted>2022-02-09T23:53:00Z</cp:lastPrinted>
  <dcterms:created xsi:type="dcterms:W3CDTF">2023-01-06T21:59:00Z</dcterms:created>
  <dcterms:modified xsi:type="dcterms:W3CDTF">2023-01-06T21:59:00Z</dcterms:modified>
</cp:coreProperties>
</file>